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E45D2" w14:textId="34B1F7EE" w:rsidR="00B50691" w:rsidRPr="009E7BEA" w:rsidRDefault="00B50691" w:rsidP="00811115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bookmarkStart w:id="2" w:name="_GoBack"/>
      <w:bookmarkEnd w:id="2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1418404C" w14:textId="07CB345B" w:rsidR="00B50691" w:rsidRPr="009E7BEA" w:rsidRDefault="00B50691" w:rsidP="00811115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9E7BEA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9E7BEA">
        <w:rPr>
          <w:rFonts w:ascii="AngsanaUPC" w:hAnsi="AngsanaUPC" w:cs="AngsanaUPC" w:hint="cs"/>
          <w:sz w:val="28"/>
          <w:szCs w:val="28"/>
        </w:rPr>
        <w:t>555</w:t>
      </w:r>
      <w:r w:rsidRPr="009E7BEA">
        <w:rPr>
          <w:rFonts w:ascii="AngsanaUPC" w:hAnsi="AngsanaUPC" w:cs="AngsanaUPC" w:hint="cs"/>
          <w:sz w:val="28"/>
          <w:szCs w:val="28"/>
          <w:cs/>
        </w:rPr>
        <w:t>/</w:t>
      </w:r>
      <w:r w:rsidRPr="009E7BEA">
        <w:rPr>
          <w:rFonts w:ascii="AngsanaUPC" w:hAnsi="AngsanaUPC" w:cs="AngsanaUPC" w:hint="cs"/>
          <w:sz w:val="28"/>
          <w:szCs w:val="28"/>
        </w:rPr>
        <w:t>7</w:t>
      </w:r>
      <w:r w:rsidRPr="009E7BEA">
        <w:rPr>
          <w:rFonts w:ascii="AngsanaUPC" w:hAnsi="AngsanaUPC" w:cs="AngsanaUPC" w:hint="cs"/>
          <w:sz w:val="28"/>
          <w:szCs w:val="28"/>
          <w:cs/>
        </w:rPr>
        <w:t>-</w:t>
      </w:r>
      <w:r w:rsidRPr="009E7BEA">
        <w:rPr>
          <w:rFonts w:ascii="AngsanaUPC" w:hAnsi="AngsanaUPC" w:cs="AngsanaUPC" w:hint="cs"/>
          <w:sz w:val="28"/>
          <w:szCs w:val="28"/>
        </w:rPr>
        <w:t>11</w:t>
      </w:r>
      <w:r w:rsidR="007D71CC"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</w:rPr>
        <w:t>63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9E7BEA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19A44BD8" w14:textId="77777777" w:rsidR="00E97714" w:rsidRPr="009E7BEA" w:rsidRDefault="00E97714" w:rsidP="00811115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75F1C83D" w14:textId="77777777" w:rsidR="00CA0300" w:rsidRPr="009E7BEA" w:rsidRDefault="00B50691" w:rsidP="00811115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0B38F453" w14:textId="1FB6C7FA" w:rsidR="00B50691" w:rsidRPr="009E7BEA" w:rsidRDefault="00B50691" w:rsidP="00811115">
      <w:pPr>
        <w:tabs>
          <w:tab w:val="left" w:pos="540"/>
          <w:tab w:val="left" w:pos="108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9E7BEA">
        <w:rPr>
          <w:rFonts w:ascii="AngsanaUPC" w:hAnsi="AngsanaUPC" w:cs="AngsanaUPC"/>
          <w:sz w:val="28"/>
          <w:szCs w:val="28"/>
        </w:rPr>
        <w:t>10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025A25"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8446C"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กันยา</w:t>
      </w:r>
      <w:r w:rsidR="00025A25" w:rsidRPr="009E7BEA">
        <w:rPr>
          <w:rFonts w:ascii="AngsanaUPC" w:hAnsi="AngsanaUPC" w:cs="AngsanaUPC" w:hint="cs"/>
          <w:sz w:val="28"/>
          <w:szCs w:val="28"/>
          <w:cs/>
          <w:lang w:val="en-US"/>
        </w:rPr>
        <w:t>ยน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01420" w:rsidRPr="009E7BEA">
        <w:rPr>
          <w:rFonts w:ascii="AngsanaUPC" w:hAnsi="AngsanaUPC" w:cs="AngsanaUPC"/>
          <w:sz w:val="28"/>
          <w:szCs w:val="28"/>
          <w:lang w:val="en-US"/>
        </w:rPr>
        <w:t>256</w:t>
      </w:r>
      <w:r w:rsidR="0057785E" w:rsidRPr="009E7BEA">
        <w:rPr>
          <w:rFonts w:ascii="AngsanaUPC" w:hAnsi="AngsanaUPC" w:cs="AngsanaUPC"/>
          <w:sz w:val="28"/>
          <w:szCs w:val="28"/>
          <w:lang w:val="en-US"/>
        </w:rPr>
        <w:t>3</w:t>
      </w:r>
    </w:p>
    <w:p w14:paraId="2301C59B" w14:textId="77777777" w:rsidR="00B50691" w:rsidRPr="009E7BEA" w:rsidRDefault="00B50691" w:rsidP="00811115">
      <w:pPr>
        <w:spacing w:line="240" w:lineRule="auto"/>
        <w:ind w:left="540" w:right="29"/>
        <w:jc w:val="both"/>
        <w:rPr>
          <w:rFonts w:ascii="AngsanaUPC" w:hAnsi="AngsanaUPC" w:cs="AngsanaUPC"/>
          <w:sz w:val="28"/>
          <w:szCs w:val="28"/>
          <w:cs/>
        </w:rPr>
      </w:pP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9E7BEA" w14:paraId="15C3592E" w14:textId="77777777" w:rsidTr="00F77A18">
        <w:tc>
          <w:tcPr>
            <w:tcW w:w="5816" w:type="dxa"/>
          </w:tcPr>
          <w:p w14:paraId="1606A0A8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9E7BEA" w14:paraId="46C60324" w14:textId="77777777" w:rsidTr="00F77A18">
        <w:tc>
          <w:tcPr>
            <w:tcW w:w="5816" w:type="dxa"/>
          </w:tcPr>
          <w:p w14:paraId="0240F296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</w:tcPr>
          <w:p w14:paraId="10A712CD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7488FFB0" w14:textId="4EB90E04" w:rsidR="00B50691" w:rsidRPr="009E7BEA" w:rsidRDefault="001E20D4" w:rsidP="00811115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BE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9E7BEA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.</w:t>
            </w:r>
            <w:r w:rsidR="00E97714" w:rsidRPr="009E7BE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</w:tr>
    </w:tbl>
    <w:p w14:paraId="35734DD3" w14:textId="77777777" w:rsidR="00B50691" w:rsidRPr="009E7BEA" w:rsidRDefault="00B50691" w:rsidP="00811115">
      <w:pPr>
        <w:ind w:left="540" w:right="29"/>
        <w:jc w:val="both"/>
        <w:rPr>
          <w:rFonts w:ascii="AngsanaUPC" w:hAnsi="AngsanaUPC" w:cs="AngsanaUPC"/>
          <w:sz w:val="28"/>
          <w:szCs w:val="28"/>
          <w:cs/>
        </w:rPr>
      </w:pPr>
    </w:p>
    <w:p w14:paraId="237D7803" w14:textId="5F2F5CE3" w:rsidR="00EB77F1" w:rsidRPr="009E7BEA" w:rsidRDefault="00B50691" w:rsidP="00811115">
      <w:pPr>
        <w:tabs>
          <w:tab w:val="left" w:pos="54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9E7BEA">
        <w:rPr>
          <w:rFonts w:ascii="AngsanaUPC" w:hAnsi="AngsanaUPC" w:cs="AngsanaUPC" w:hint="cs"/>
          <w:sz w:val="28"/>
          <w:szCs w:val="28"/>
        </w:rPr>
        <w:br/>
      </w:r>
      <w:r w:rsidRPr="009E7BEA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370B55D8" w14:textId="48E91017" w:rsidR="00CB01A4" w:rsidRPr="009E7BEA" w:rsidRDefault="00CB01A4" w:rsidP="00811115">
      <w:pPr>
        <w:tabs>
          <w:tab w:val="left" w:pos="540"/>
        </w:tabs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</w:p>
    <w:p w14:paraId="1F71D532" w14:textId="204CA9FB" w:rsidR="001608F0" w:rsidRPr="009E7BEA" w:rsidRDefault="00CB01A4" w:rsidP="00811115">
      <w:pPr>
        <w:tabs>
          <w:tab w:val="left" w:pos="540"/>
        </w:tabs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9E7BEA" w14:paraId="5EC6DDA3" w14:textId="77777777" w:rsidTr="001F5A27">
        <w:trPr>
          <w:tblHeader/>
        </w:trPr>
        <w:tc>
          <w:tcPr>
            <w:tcW w:w="3492" w:type="dxa"/>
          </w:tcPr>
          <w:p w14:paraId="7F3F3773" w14:textId="77777777" w:rsidR="0057785E" w:rsidRPr="009E7BEA" w:rsidRDefault="0057785E" w:rsidP="00811115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9E7BEA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9E7BEA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9E7BEA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9E7BEA" w14:paraId="7DC59FE4" w14:textId="77777777" w:rsidTr="001F5A27">
        <w:trPr>
          <w:tblHeader/>
        </w:trPr>
        <w:tc>
          <w:tcPr>
            <w:tcW w:w="3492" w:type="dxa"/>
          </w:tcPr>
          <w:p w14:paraId="0E318CE9" w14:textId="77777777" w:rsidR="0057785E" w:rsidRPr="009E7BEA" w:rsidRDefault="0057785E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9E7BEA" w:rsidRDefault="0057785E" w:rsidP="00811115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9E7BEA" w:rsidRDefault="0057785E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49A63A69" w:rsidR="0057785E" w:rsidRPr="009E7BEA" w:rsidRDefault="006F33E4" w:rsidP="00811115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="0057785E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1725B6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</w:t>
            </w:r>
            <w:r w:rsidR="0057785E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1260" w:type="dxa"/>
          </w:tcPr>
          <w:p w14:paraId="6A1D36A1" w14:textId="298E49A1" w:rsidR="0057785E" w:rsidRPr="009E7BEA" w:rsidRDefault="006F33E4" w:rsidP="00811115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9E7BEA" w14:paraId="295AAF5D" w14:textId="77777777" w:rsidTr="001F5A27">
        <w:trPr>
          <w:tblHeader/>
        </w:trPr>
        <w:tc>
          <w:tcPr>
            <w:tcW w:w="3492" w:type="dxa"/>
          </w:tcPr>
          <w:p w14:paraId="2193F321" w14:textId="77777777" w:rsidR="0057785E" w:rsidRPr="009E7BEA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9E7BEA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9E7BEA" w:rsidRDefault="0057785E" w:rsidP="00811115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4FF828DB" w:rsidR="0057785E" w:rsidRPr="009E7BEA" w:rsidRDefault="006F33E4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60" w:type="dxa"/>
          </w:tcPr>
          <w:p w14:paraId="59E46099" w14:textId="16AD9EAF" w:rsidR="0057785E" w:rsidRPr="009E7BEA" w:rsidRDefault="006F33E4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</w:tr>
      <w:tr w:rsidR="0057785E" w:rsidRPr="009E7BEA" w14:paraId="5F68B22A" w14:textId="77777777" w:rsidTr="001F5A27">
        <w:trPr>
          <w:cantSplit/>
        </w:trPr>
        <w:tc>
          <w:tcPr>
            <w:tcW w:w="3492" w:type="dxa"/>
          </w:tcPr>
          <w:p w14:paraId="17065E33" w14:textId="77777777" w:rsidR="0057785E" w:rsidRPr="009E7BEA" w:rsidRDefault="0057785E" w:rsidP="00811115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9E7BEA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9E7BEA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9E7BEA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9E7BEA" w:rsidRDefault="0057785E" w:rsidP="00811115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9E7BEA" w14:paraId="6C19D539" w14:textId="77777777" w:rsidTr="001F5A27">
        <w:trPr>
          <w:cantSplit/>
          <w:trHeight w:val="812"/>
        </w:trPr>
        <w:tc>
          <w:tcPr>
            <w:tcW w:w="3492" w:type="dxa"/>
          </w:tcPr>
          <w:p w14:paraId="4E87D730" w14:textId="77777777" w:rsidR="0057785E" w:rsidRPr="009E7BEA" w:rsidRDefault="0057785E" w:rsidP="00811115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3" w:name="_Hlk29987377"/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57785E" w:rsidRPr="009E7BEA" w:rsidRDefault="0057785E" w:rsidP="00811115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57785E" w:rsidRPr="009E7BEA" w:rsidRDefault="0057785E" w:rsidP="00811115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75024CF5" w14:textId="77777777" w:rsidR="0057785E" w:rsidRPr="009E7BEA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744F450B" w14:textId="77777777" w:rsidR="0057785E" w:rsidRPr="009E7BEA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2018A25F" w14:textId="77777777" w:rsidR="0057785E" w:rsidRPr="009E7BEA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9E7BEA" w14:paraId="43981876" w14:textId="77777777" w:rsidTr="001F5A27">
        <w:trPr>
          <w:cantSplit/>
        </w:trPr>
        <w:tc>
          <w:tcPr>
            <w:tcW w:w="3492" w:type="dxa"/>
          </w:tcPr>
          <w:p w14:paraId="3615ED2F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57785E" w:rsidRPr="009E7BEA" w:rsidRDefault="0057785E" w:rsidP="00811115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57785E" w:rsidRPr="009E7BEA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1A05329A" w14:textId="77777777" w:rsidR="0057785E" w:rsidRPr="009E7BEA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54730B32" w14:textId="77777777" w:rsidR="0057785E" w:rsidRPr="009E7BEA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  <w:p w14:paraId="5C81616B" w14:textId="77777777" w:rsidR="0057785E" w:rsidRPr="009E7BEA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A83210E" w14:textId="77777777" w:rsidR="0057785E" w:rsidRPr="009E7BEA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9E7BEA" w14:paraId="54116E3F" w14:textId="77777777" w:rsidTr="001F5A27">
        <w:trPr>
          <w:cantSplit/>
        </w:trPr>
        <w:tc>
          <w:tcPr>
            <w:tcW w:w="3492" w:type="dxa"/>
          </w:tcPr>
          <w:p w14:paraId="3CEF42CE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57785E" w:rsidRPr="009E7BEA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57785E" w:rsidRPr="009E7BEA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1EEEACD1" w14:textId="77777777" w:rsidR="0057785E" w:rsidRPr="009E7BEA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456883CD" w14:textId="77777777" w:rsidR="0057785E" w:rsidRPr="009E7BEA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559519F3" w14:textId="77777777" w:rsidR="0057785E" w:rsidRPr="009E7BEA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9E7BEA" w14:paraId="26213B2F" w14:textId="77777777" w:rsidTr="001F5A27">
        <w:trPr>
          <w:cantSplit/>
          <w:trHeight w:val="782"/>
        </w:trPr>
        <w:tc>
          <w:tcPr>
            <w:tcW w:w="3492" w:type="dxa"/>
          </w:tcPr>
          <w:p w14:paraId="3BBF411A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57785E" w:rsidRPr="009E7BEA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57785E" w:rsidRPr="009E7BEA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0D466040" w14:textId="77777777" w:rsidR="0057785E" w:rsidRPr="009E7BEA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5FE73165" w14:textId="77777777" w:rsidR="0057785E" w:rsidRPr="009E7BEA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  <w:p w14:paraId="435EC7BB" w14:textId="77777777" w:rsidR="0057785E" w:rsidRPr="009E7BEA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9E7BEA" w14:paraId="236F7769" w14:textId="77777777" w:rsidTr="001F5A27">
        <w:trPr>
          <w:cantSplit/>
        </w:trPr>
        <w:tc>
          <w:tcPr>
            <w:tcW w:w="3492" w:type="dxa"/>
          </w:tcPr>
          <w:p w14:paraId="63E84347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57785E" w:rsidRPr="009E7BEA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57785E" w:rsidRPr="009E7BEA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10F62229" w14:textId="538D5F07" w:rsidR="0057785E" w:rsidRPr="009E7BEA" w:rsidRDefault="006F33E4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57785E"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57785E" w:rsidRPr="009E7BEA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77777777" w:rsidR="0057785E" w:rsidRPr="009E7BEA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57785E" w:rsidRPr="009E7BEA" w14:paraId="359AADD0" w14:textId="77777777" w:rsidTr="001F5A27">
        <w:trPr>
          <w:cantSplit/>
        </w:trPr>
        <w:tc>
          <w:tcPr>
            <w:tcW w:w="3492" w:type="dxa"/>
          </w:tcPr>
          <w:p w14:paraId="0644B7D0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57785E" w:rsidRPr="009E7BEA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57785E" w:rsidRPr="009E7BEA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7454EC64" w14:textId="77777777" w:rsidR="0057785E" w:rsidRPr="009E7BEA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77777777" w:rsidR="0057785E" w:rsidRPr="009E7BEA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</w:rPr>
              <w:t>90</w:t>
            </w:r>
          </w:p>
        </w:tc>
      </w:tr>
      <w:tr w:rsidR="0057785E" w:rsidRPr="009E7BEA" w14:paraId="57B8B012" w14:textId="77777777" w:rsidTr="001F5A27">
        <w:trPr>
          <w:cantSplit/>
        </w:trPr>
        <w:tc>
          <w:tcPr>
            <w:tcW w:w="3492" w:type="dxa"/>
          </w:tcPr>
          <w:p w14:paraId="7D7A6D36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lastRenderedPageBreak/>
              <w:t xml:space="preserve">7)    บริษัท เอสเอชจี แมเนจเม้นท์ </w:t>
            </w:r>
          </w:p>
          <w:p w14:paraId="5CBCB264" w14:textId="77777777" w:rsidR="0057785E" w:rsidRPr="009E7BEA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57785E" w:rsidRPr="009E7BEA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57785E" w:rsidRPr="009E7BEA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57785E" w:rsidRPr="009E7BEA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7FF6D2E3" w14:textId="2477A969" w:rsidR="0057785E" w:rsidRPr="009E7BEA" w:rsidRDefault="006F33E4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7777777" w:rsidR="0057785E" w:rsidRPr="009E7BEA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</w:rPr>
              <w:t>00</w:t>
            </w:r>
          </w:p>
        </w:tc>
      </w:tr>
      <w:tr w:rsidR="00790133" w:rsidRPr="009E7BEA" w14:paraId="160F3746" w14:textId="77777777" w:rsidTr="001F5A27">
        <w:trPr>
          <w:cantSplit/>
        </w:trPr>
        <w:tc>
          <w:tcPr>
            <w:tcW w:w="3492" w:type="dxa"/>
          </w:tcPr>
          <w:p w14:paraId="667DD6E0" w14:textId="2924F98F" w:rsidR="00790133" w:rsidRPr="009E7BEA" w:rsidRDefault="00790133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37475B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*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</w:t>
            </w:r>
          </w:p>
        </w:tc>
        <w:tc>
          <w:tcPr>
            <w:tcW w:w="2610" w:type="dxa"/>
          </w:tcPr>
          <w:p w14:paraId="3A2D4648" w14:textId="77777777" w:rsidR="00790133" w:rsidRPr="009E7BEA" w:rsidRDefault="00790133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04A93834" w14:textId="6D644162" w:rsidR="00790133" w:rsidRPr="009E7BEA" w:rsidRDefault="00790133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ADDDAC9" w14:textId="1396450D" w:rsidR="00790133" w:rsidRPr="009E7BEA" w:rsidRDefault="00790133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</w:tcPr>
          <w:p w14:paraId="5C1F3E30" w14:textId="3AB4EA71" w:rsidR="00790133" w:rsidRPr="009E7BEA" w:rsidRDefault="00790133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5A1AA4E" w14:textId="4992CBF0" w:rsidR="00790133" w:rsidRPr="009E7BEA" w:rsidRDefault="00790133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</w:tbl>
    <w:bookmarkEnd w:id="3"/>
    <w:p w14:paraId="18404599" w14:textId="16190BC4" w:rsidR="00B103A5" w:rsidRPr="009E7BEA" w:rsidRDefault="00B103A5" w:rsidP="00811115">
      <w:pPr>
        <w:spacing w:before="120"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22771EFE" w:rsidR="001608F0" w:rsidRPr="009E7BEA" w:rsidRDefault="00806177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</w:rPr>
      </w:pPr>
      <w:bookmarkStart w:id="4" w:name="_Toc4004508"/>
      <w:r w:rsidRPr="009E7BEA">
        <w:rPr>
          <w:rFonts w:cs="AngsanaUPC"/>
          <w:i/>
          <w:iCs w:val="0"/>
          <w:sz w:val="32"/>
          <w:szCs w:val="28"/>
          <w:cs/>
        </w:rPr>
        <w:t>เกณฑ์การจัดทำงบการเงินระหว่างกาล</w:t>
      </w:r>
      <w:bookmarkEnd w:id="4"/>
    </w:p>
    <w:p w14:paraId="4DB1E2D6" w14:textId="4C354601" w:rsidR="00806177" w:rsidRPr="009E7BEA" w:rsidRDefault="00806177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</w:rPr>
      </w:pPr>
      <w:r w:rsidRPr="009E7BEA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2A5F1DFE" w14:textId="183231E7" w:rsidR="00806177" w:rsidRPr="009E7BEA" w:rsidRDefault="00806177" w:rsidP="00811115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 xml:space="preserve">งบการเงินระหว่างกาลนี้จัดทำขึ้นในรูปแบบย่อ และตามมาตรฐานการบัญชีฉบับที่ </w:t>
      </w:r>
      <w:r w:rsidR="009A5EC4" w:rsidRPr="009E7BEA">
        <w:rPr>
          <w:rFonts w:ascii="AngsanaUPC" w:hAnsi="AngsanaUPC" w:cs="AngsanaUPC"/>
        </w:rPr>
        <w:t>34</w:t>
      </w:r>
      <w:r w:rsidRPr="009E7BEA">
        <w:rPr>
          <w:rFonts w:ascii="AngsanaUPC" w:hAnsi="AngsanaUPC" w:cs="AngsanaUPC" w:hint="cs"/>
          <w:cs/>
        </w:rPr>
        <w:t xml:space="preserve"> (ปรับปรุง </w:t>
      </w:r>
      <w:r w:rsidR="009A5EC4" w:rsidRPr="009E7BEA">
        <w:rPr>
          <w:rFonts w:ascii="AngsanaUPC" w:hAnsi="AngsanaUPC" w:cs="AngsanaUPC"/>
        </w:rPr>
        <w:t>256</w:t>
      </w:r>
      <w:r w:rsidR="00063B77"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 w:hint="cs"/>
          <w:cs/>
        </w:rPr>
        <w:t xml:space="preserve">) </w:t>
      </w:r>
      <w:r w:rsidRPr="009E7BEA">
        <w:rPr>
          <w:rFonts w:ascii="AngsanaUPC" w:hAnsi="AngsanaUPC" w:cs="AngsanaUPC" w:hint="cs"/>
          <w:cs/>
        </w:rPr>
        <w:br/>
        <w:t>เรื่อง 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9E7BEA">
        <w:rPr>
          <w:rFonts w:ascii="AngsanaUPC" w:hAnsi="AngsanaUPC" w:cs="AngsanaUPC" w:hint="cs"/>
          <w:cs/>
        </w:rPr>
        <w:br/>
        <w:t>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303563DF" w14:textId="228E9DF2" w:rsidR="00806177" w:rsidRPr="009E7BEA" w:rsidRDefault="00806177" w:rsidP="00811115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cs/>
        </w:rPr>
      </w:pPr>
      <w:r w:rsidRPr="009E7BEA">
        <w:rPr>
          <w:rFonts w:ascii="AngsanaUPC" w:hAnsi="AngsanaUPC" w:cs="AngsanaUPC" w:hint="cs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CD17FE" w:rsidRPr="009E7BEA">
        <w:rPr>
          <w:rFonts w:ascii="AngsanaUPC" w:hAnsi="AngsanaUPC" w:cs="AngsanaUPC"/>
        </w:rPr>
        <w:t>31</w:t>
      </w:r>
      <w:r w:rsidRPr="009E7BEA">
        <w:rPr>
          <w:rFonts w:ascii="AngsanaUPC" w:hAnsi="AngsanaUPC" w:cs="AngsanaUPC" w:hint="cs"/>
          <w:cs/>
        </w:rPr>
        <w:t xml:space="preserve"> ธันวาคม </w:t>
      </w:r>
      <w:r w:rsidR="00CD17FE" w:rsidRPr="009E7BEA">
        <w:rPr>
          <w:rFonts w:ascii="AngsanaUPC" w:hAnsi="AngsanaUPC" w:cs="AngsanaUPC"/>
        </w:rPr>
        <w:t>2562</w:t>
      </w:r>
      <w:r w:rsidR="00B103A5" w:rsidRPr="009E7BEA">
        <w:rPr>
          <w:rFonts w:ascii="AngsanaUPC" w:hAnsi="AngsanaUPC" w:cs="AngsanaUPC" w:hint="cs"/>
          <w:cs/>
        </w:rPr>
        <w:t xml:space="preserve"> </w:t>
      </w:r>
      <w:r w:rsidR="00B103A5" w:rsidRPr="009E7BEA">
        <w:rPr>
          <w:rFonts w:ascii="AngsanaUPC" w:hAnsi="AngsanaUPC" w:cs="AngsanaUPC" w:hint="cs"/>
          <w:cs/>
        </w:rPr>
        <w:br/>
      </w:r>
      <w:r w:rsidRPr="009E7BEA">
        <w:rPr>
          <w:rFonts w:ascii="AngsanaUPC" w:hAnsi="AngsanaUPC" w:cs="AngsanaUPC" w:hint="cs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</w:t>
      </w:r>
      <w:r w:rsidR="000D4AC0" w:rsidRPr="009E7BEA">
        <w:rPr>
          <w:rFonts w:ascii="AngsanaUPC" w:hAnsi="AngsanaUPC" w:cs="AngsanaUPC" w:hint="cs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>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</w:t>
      </w:r>
      <w:r w:rsidR="00B103A5" w:rsidRPr="009E7BEA">
        <w:rPr>
          <w:rFonts w:ascii="AngsanaUPC" w:hAnsi="AngsanaUPC" w:cs="AngsanaUPC" w:hint="cs"/>
          <w:cs/>
        </w:rPr>
        <w:br/>
      </w:r>
      <w:r w:rsidRPr="009E7BEA">
        <w:rPr>
          <w:rFonts w:ascii="AngsanaUPC" w:hAnsi="AngsanaUPC" w:cs="AngsanaUPC" w:hint="cs"/>
          <w:cs/>
        </w:rPr>
        <w:t xml:space="preserve">วันที่ </w:t>
      </w:r>
      <w:r w:rsidR="00CD17FE" w:rsidRPr="009E7BEA">
        <w:rPr>
          <w:rFonts w:ascii="AngsanaUPC" w:hAnsi="AngsanaUPC" w:cs="AngsanaUPC"/>
        </w:rPr>
        <w:t>31</w:t>
      </w:r>
      <w:r w:rsidRPr="009E7BEA">
        <w:rPr>
          <w:rFonts w:ascii="AngsanaUPC" w:hAnsi="AngsanaUPC" w:cs="AngsanaUPC" w:hint="cs"/>
          <w:cs/>
        </w:rPr>
        <w:t xml:space="preserve"> ธันวาคม </w:t>
      </w:r>
      <w:r w:rsidR="00CD17FE" w:rsidRPr="009E7BEA">
        <w:rPr>
          <w:rFonts w:ascii="AngsanaUPC" w:hAnsi="AngsanaUPC" w:cs="AngsanaUPC"/>
        </w:rPr>
        <w:t>2562</w:t>
      </w:r>
    </w:p>
    <w:p w14:paraId="5042D10F" w14:textId="602166BB" w:rsidR="00502979" w:rsidRPr="009E7BEA" w:rsidRDefault="00502979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9E7BEA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9E7BEA">
        <w:rPr>
          <w:rFonts w:ascii="AngsanaUPC" w:hAnsi="AngsanaUPC" w:cs="AngsanaUPC"/>
          <w:b/>
          <w:bCs/>
        </w:rPr>
        <w:t>2019</w:t>
      </w:r>
    </w:p>
    <w:p w14:paraId="73989AAC" w14:textId="12AD1EBF" w:rsidR="00790133" w:rsidRPr="009E7BEA" w:rsidRDefault="00502979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9E7BEA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9E7BEA">
        <w:rPr>
          <w:rFonts w:ascii="AngsanaUPC" w:hAnsi="AngsanaUPC" w:cs="AngsanaUPC"/>
          <w:lang w:val="en-GB"/>
        </w:rPr>
        <w:t>2019</w:t>
      </w:r>
      <w:r w:rsidRPr="009E7BEA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9E7BEA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9E7BEA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ทั้งนี้ฝ่ายบริหารได้ใช้ประมาณการและดุลยพินิจในประเด็นต่างๆ</w:t>
      </w:r>
      <w:r w:rsidRPr="009E7BEA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71C75C34" w14:textId="77777777" w:rsidR="001F5A27" w:rsidRPr="009E7BEA" w:rsidRDefault="001F5A27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b/>
          <w:bCs/>
          <w:cs/>
          <w:lang w:val="th-TH"/>
        </w:rPr>
        <w:br w:type="page"/>
      </w:r>
    </w:p>
    <w:p w14:paraId="6DBDD215" w14:textId="3787DA1D" w:rsidR="00B50691" w:rsidRPr="009E7BEA" w:rsidRDefault="00B50691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9E7BEA">
        <w:rPr>
          <w:rFonts w:ascii="AngsanaUPC" w:hAnsi="AngsanaUPC" w:cs="AngsanaUPC" w:hint="cs"/>
          <w:b/>
          <w:bCs/>
          <w:cs/>
          <w:lang w:val="th-TH"/>
        </w:rPr>
        <w:lastRenderedPageBreak/>
        <w:t>สกุลเงินที่ใช้ในการดำเนินงานและนำเสนองบการเงิน</w:t>
      </w:r>
    </w:p>
    <w:p w14:paraId="766107C9" w14:textId="4072A308" w:rsidR="00502979" w:rsidRPr="009E7BEA" w:rsidRDefault="00B50691" w:rsidP="00811115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Pr="009E7BEA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9E7BEA">
        <w:rPr>
          <w:rFonts w:ascii="AngsanaUPC" w:hAnsi="AngsanaUPC" w:cs="AngsanaUPC" w:hint="cs"/>
          <w:sz w:val="28"/>
          <w:szCs w:val="28"/>
          <w:cs/>
        </w:rPr>
        <w:br/>
        <w:t>พันบาท/ล้านบาทเว้นแต่ที่ระบุไว้อย่างอื่น</w:t>
      </w:r>
    </w:p>
    <w:p w14:paraId="789F0BB8" w14:textId="3FA345D5" w:rsidR="00B50691" w:rsidRPr="009E7BEA" w:rsidRDefault="00B50691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9E7BEA">
        <w:rPr>
          <w:rFonts w:ascii="AngsanaUPC" w:hAnsi="AngsanaUPC" w:cs="AngsanaUPC" w:hint="cs"/>
          <w:b/>
          <w:bCs/>
          <w:cs/>
          <w:lang w:val="th-TH"/>
        </w:rPr>
        <w:t>การใช้ดุลยพินิจและการประมาณการ</w:t>
      </w:r>
    </w:p>
    <w:p w14:paraId="2FD4039C" w14:textId="77777777" w:rsidR="005B0CCB" w:rsidRPr="009E7BEA" w:rsidRDefault="00B50691" w:rsidP="00811115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ในการจัดทำงบการเงินระหว่างกาลนี้เป็นไปตามมาตรฐานการรายงานทางการเงินผู้บริหารต้องใช้ดุลยพินิจ</w:t>
      </w:r>
      <w:r w:rsidRPr="009E7BEA">
        <w:rPr>
          <w:rFonts w:ascii="AngsanaUPC" w:hAnsi="AngsanaUPC" w:cs="AngsanaUPC" w:hint="cs"/>
          <w:sz w:val="28"/>
          <w:szCs w:val="28"/>
          <w:cs/>
        </w:rPr>
        <w:br/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7B250EA7" w14:textId="0B95C915" w:rsidR="00B50691" w:rsidRPr="009E7BEA" w:rsidRDefault="00B50691" w:rsidP="00811115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</w:t>
      </w:r>
      <w:r w:rsidR="00A91143" w:rsidRPr="009E7BEA">
        <w:rPr>
          <w:rFonts w:ascii="AngsanaUPC" w:hAnsi="AngsanaUPC" w:cs="AngsanaUPC"/>
          <w:sz w:val="28"/>
          <w:szCs w:val="28"/>
          <w:cs/>
        </w:rPr>
        <w:br/>
      </w:r>
      <w:r w:rsidRPr="009E7BEA">
        <w:rPr>
          <w:rFonts w:ascii="AngsanaUPC" w:hAnsi="AngsanaUPC" w:cs="AngsanaUPC" w:hint="cs"/>
          <w:sz w:val="28"/>
          <w:szCs w:val="28"/>
          <w:cs/>
        </w:rPr>
        <w:t>การบัญชีของกลุ่มบริษัท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/</w:t>
      </w:r>
      <w:r w:rsidRPr="009E7BEA">
        <w:rPr>
          <w:rFonts w:ascii="AngsanaUPC" w:hAnsi="AngsanaUPC" w:cs="AngsanaUPC" w:hint="cs"/>
          <w:sz w:val="28"/>
          <w:szCs w:val="28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9E7BEA">
        <w:rPr>
          <w:rFonts w:ascii="AngsanaUPC" w:hAnsi="AngsanaUPC" w:cs="AngsanaUPC" w:hint="cs"/>
          <w:sz w:val="28"/>
          <w:szCs w:val="28"/>
        </w:rPr>
        <w:t xml:space="preserve"> 31 </w:t>
      </w:r>
      <w:r w:rsidRPr="009E7BEA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Pr="009E7BEA">
        <w:rPr>
          <w:rFonts w:ascii="AngsanaUPC" w:hAnsi="AngsanaUPC" w:cs="AngsanaUPC" w:hint="cs"/>
          <w:sz w:val="28"/>
          <w:szCs w:val="28"/>
        </w:rPr>
        <w:t xml:space="preserve"> 256</w:t>
      </w:r>
      <w:r w:rsidR="000E7291" w:rsidRPr="009E7BEA">
        <w:rPr>
          <w:rFonts w:ascii="AngsanaUPC" w:hAnsi="AngsanaUPC" w:cs="AngsanaUPC"/>
          <w:sz w:val="28"/>
          <w:szCs w:val="28"/>
        </w:rPr>
        <w:t>2</w:t>
      </w:r>
    </w:p>
    <w:p w14:paraId="7ACA0C97" w14:textId="77777777" w:rsidR="00502979" w:rsidRPr="009E7BEA" w:rsidRDefault="00502979" w:rsidP="00811115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9E7BEA" w:rsidRDefault="00502979" w:rsidP="00811115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9E7BEA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9E7BEA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9E7BEA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9E7BEA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0A233C8" w14:textId="183FBEDC" w:rsidR="00B50691" w:rsidRPr="009E7BEA" w:rsidRDefault="00B50691" w:rsidP="00811115">
      <w:pPr>
        <w:pStyle w:val="ListParagraph"/>
        <w:numPr>
          <w:ilvl w:val="2"/>
          <w:numId w:val="3"/>
        </w:numPr>
        <w:tabs>
          <w:tab w:val="left" w:pos="540"/>
        </w:tabs>
        <w:spacing w:before="120" w:line="240" w:lineRule="auto"/>
        <w:ind w:hanging="533"/>
        <w:contextualSpacing w:val="0"/>
        <w:rPr>
          <w:rFonts w:ascii="AngsanaUPC" w:hAnsi="AngsanaUPC" w:cs="AngsanaUPC"/>
          <w:b/>
          <w:bCs/>
          <w:sz w:val="28"/>
        </w:rPr>
      </w:pPr>
      <w:r w:rsidRPr="009E7BEA">
        <w:rPr>
          <w:rFonts w:ascii="AngsanaUPC" w:hAnsi="AngsanaUPC" w:cs="AngsanaUPC" w:hint="cs"/>
          <w:b/>
          <w:bCs/>
          <w:sz w:val="28"/>
          <w:cs/>
        </w:rPr>
        <w:t>การวัดมูลค่ายุติธรรม</w:t>
      </w:r>
    </w:p>
    <w:p w14:paraId="242C84AF" w14:textId="77777777" w:rsidR="00702845" w:rsidRPr="009E7BEA" w:rsidRDefault="00702845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br/>
        <w:t>ให้มากที่สุดเท่าที่จะทำได้มูลค่ายุติธรรมเหล่านี้ถูกจัดประเภทในแต่ละลำดับชั้นของมูลค่ายุติธรรม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br/>
        <w:t>ตามข้อมูลที่ใช้ในการประเมินมูลค่า ดังนี้</w:t>
      </w:r>
    </w:p>
    <w:p w14:paraId="0509C4E0" w14:textId="7E87FAB8" w:rsidR="00702845" w:rsidRPr="009E7BEA" w:rsidRDefault="00702845" w:rsidP="00811115">
      <w:pPr>
        <w:numPr>
          <w:ilvl w:val="0"/>
          <w:numId w:val="5"/>
        </w:numPr>
        <w:spacing w:before="120" w:line="240" w:lineRule="auto"/>
        <w:ind w:left="1987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9E7BEA" w:rsidRDefault="00702845" w:rsidP="00811115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left="1980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9E7BEA">
        <w:rPr>
          <w:rFonts w:ascii="AngsanaUPC" w:hAnsi="AngsanaUPC" w:cs="AngsanaUPC"/>
          <w:sz w:val="28"/>
          <w:szCs w:val="28"/>
          <w:lang w:val="en-US"/>
        </w:rPr>
        <w:t>2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9E7BEA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37F1EEC5" w:rsidR="00702845" w:rsidRPr="009E7BEA" w:rsidRDefault="00702845" w:rsidP="00811115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left="1980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1ECFC67D" w14:textId="77777777" w:rsidR="00702845" w:rsidRPr="009E7BEA" w:rsidRDefault="00702845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708EBE83" w14:textId="719DC1A5" w:rsidR="00702845" w:rsidRPr="009E7BEA" w:rsidRDefault="00702845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การโอนขึ้น</w:t>
      </w:r>
    </w:p>
    <w:p w14:paraId="4C1ABF17" w14:textId="14239A05" w:rsidR="00232BFE" w:rsidRPr="009E7BEA" w:rsidRDefault="00232BFE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34D869DD" w14:textId="77777777" w:rsidR="00232BFE" w:rsidRPr="009E7BEA" w:rsidRDefault="00232BFE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44B0EBCC" w14:textId="77777777" w:rsidR="005017A5" w:rsidRPr="009E7BEA" w:rsidRDefault="005017A5" w:rsidP="00416366">
      <w:pPr>
        <w:spacing w:before="120" w:after="120" w:line="240" w:lineRule="auto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769F473" w14:textId="5252C015" w:rsidR="00820B01" w:rsidRPr="009E7BEA" w:rsidRDefault="00702845" w:rsidP="00811115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35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9E7BEA" w14:paraId="5E89DC7A" w14:textId="77777777" w:rsidTr="00BF0381">
        <w:tc>
          <w:tcPr>
            <w:tcW w:w="3597" w:type="dxa"/>
          </w:tcPr>
          <w:p w14:paraId="03C6594E" w14:textId="77777777" w:rsidR="000E7291" w:rsidRPr="009E7BEA" w:rsidRDefault="000E7291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4908" w:type="dxa"/>
          </w:tcPr>
          <w:p w14:paraId="6B5CB49D" w14:textId="77777777" w:rsidR="000E7291" w:rsidRPr="009E7BEA" w:rsidRDefault="000E7291" w:rsidP="00811115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9E7BEA" w14:paraId="2433C3D9" w14:textId="77777777" w:rsidTr="00BF0381">
        <w:tc>
          <w:tcPr>
            <w:tcW w:w="3597" w:type="dxa"/>
          </w:tcPr>
          <w:p w14:paraId="69DC0E4F" w14:textId="77777777" w:rsidR="000E7291" w:rsidRPr="009E7BEA" w:rsidRDefault="000E7291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4908" w:type="dxa"/>
          </w:tcPr>
          <w:p w14:paraId="3A1DCC4F" w14:textId="77777777" w:rsidR="000E7291" w:rsidRPr="009E7BEA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9E7BEA" w14:paraId="1225B2DA" w14:textId="77777777" w:rsidTr="00BF0381">
        <w:tc>
          <w:tcPr>
            <w:tcW w:w="3597" w:type="dxa"/>
          </w:tcPr>
          <w:p w14:paraId="70ED2ACE" w14:textId="77777777" w:rsidR="000E7291" w:rsidRPr="009E7BEA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</w:t>
            </w:r>
          </w:p>
        </w:tc>
        <w:tc>
          <w:tcPr>
            <w:tcW w:w="4908" w:type="dxa"/>
          </w:tcPr>
          <w:p w14:paraId="55900BE8" w14:textId="77777777" w:rsidR="000E7291" w:rsidRPr="009E7BEA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6CF4BB67" w14:textId="77777777" w:rsidR="000E7291" w:rsidRPr="009E7BEA" w:rsidRDefault="000E7291" w:rsidP="00C11F89"/>
    <w:p w14:paraId="297F6535" w14:textId="0F481C73" w:rsidR="00B50691" w:rsidRPr="009E7BEA" w:rsidRDefault="00B50691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>งบการเงินรวมและงบการเงินเฉพาะกิจการสำหรับงวดสามเดือน</w:t>
      </w:r>
      <w:r w:rsidR="00942E57" w:rsidRPr="009E7BEA">
        <w:rPr>
          <w:rFonts w:ascii="AngsanaUPC" w:hAnsi="AngsanaUPC" w:cs="AngsanaUPC" w:hint="cs"/>
          <w:cs/>
        </w:rPr>
        <w:t>และ</w:t>
      </w:r>
      <w:r w:rsidR="00F257E8" w:rsidRPr="009E7BEA">
        <w:rPr>
          <w:rFonts w:ascii="AngsanaUPC" w:hAnsi="AngsanaUPC" w:cs="AngsanaUPC" w:hint="cs"/>
          <w:cs/>
        </w:rPr>
        <w:t>เก้า</w:t>
      </w:r>
      <w:r w:rsidR="00942E57" w:rsidRPr="009E7BEA">
        <w:rPr>
          <w:rFonts w:ascii="AngsanaUPC" w:hAnsi="AngsanaUPC" w:cs="AngsanaUPC" w:hint="cs"/>
          <w:cs/>
        </w:rPr>
        <w:t>เดือน</w:t>
      </w:r>
      <w:r w:rsidRPr="009E7BEA">
        <w:rPr>
          <w:rFonts w:ascii="AngsanaUPC" w:hAnsi="AngsanaUPC" w:cs="AngsanaUPC" w:hint="cs"/>
          <w:cs/>
        </w:rPr>
        <w:t xml:space="preserve">สิ้นสุดวันที่ </w:t>
      </w:r>
      <w:r w:rsidR="00697734" w:rsidRPr="009E7BEA">
        <w:rPr>
          <w:rFonts w:ascii="AngsanaUPC" w:hAnsi="AngsanaUPC" w:cs="AngsanaUPC"/>
        </w:rPr>
        <w:t>30</w:t>
      </w:r>
      <w:r w:rsidR="002D1E7B" w:rsidRPr="009E7BEA">
        <w:rPr>
          <w:rFonts w:ascii="AngsanaUPC" w:hAnsi="AngsanaUPC" w:cs="AngsanaUPC" w:hint="cs"/>
          <w:cs/>
        </w:rPr>
        <w:t xml:space="preserve"> </w:t>
      </w:r>
      <w:r w:rsidR="005F35F3" w:rsidRPr="009E7BEA">
        <w:rPr>
          <w:rFonts w:ascii="AngsanaUPC" w:hAnsi="AngsanaUPC" w:cs="AngsanaUPC" w:hint="cs"/>
          <w:cs/>
        </w:rPr>
        <w:t>กันยา</w:t>
      </w:r>
      <w:r w:rsidR="00697734" w:rsidRPr="009E7BEA">
        <w:rPr>
          <w:rFonts w:ascii="AngsanaUPC" w:hAnsi="AngsanaUPC" w:cs="AngsanaUPC" w:hint="cs"/>
          <w:cs/>
        </w:rPr>
        <w:t>ย</w:t>
      </w:r>
      <w:r w:rsidR="00605DAE" w:rsidRPr="009E7BEA">
        <w:rPr>
          <w:rFonts w:ascii="AngsanaUPC" w:hAnsi="AngsanaUPC" w:cs="AngsanaUPC" w:hint="cs"/>
          <w:cs/>
        </w:rPr>
        <w:t>น</w:t>
      </w:r>
      <w:r w:rsidRPr="009E7BEA">
        <w:rPr>
          <w:rFonts w:ascii="AngsanaUPC" w:hAnsi="AngsanaUPC" w:cs="AngsanaUPC" w:hint="cs"/>
          <w:cs/>
        </w:rPr>
        <w:t xml:space="preserve"> </w:t>
      </w:r>
      <w:r w:rsidR="002D1E7B" w:rsidRPr="009E7BEA">
        <w:rPr>
          <w:rFonts w:ascii="AngsanaUPC" w:hAnsi="AngsanaUPC" w:cs="AngsanaUPC" w:hint="cs"/>
        </w:rPr>
        <w:t>256</w:t>
      </w:r>
      <w:r w:rsidR="009A2E36" w:rsidRPr="009E7BEA">
        <w:rPr>
          <w:rFonts w:ascii="AngsanaUPC" w:hAnsi="AngsanaUPC" w:cs="AngsanaUPC"/>
        </w:rPr>
        <w:t>3</w:t>
      </w:r>
      <w:r w:rsidR="000C7C41" w:rsidRPr="009E7BEA">
        <w:rPr>
          <w:rFonts w:ascii="AngsanaUPC" w:hAnsi="AngsanaUPC" w:cs="AngsanaUPC" w:hint="cs"/>
          <w:cs/>
        </w:rPr>
        <w:t xml:space="preserve"> และ</w:t>
      </w:r>
      <w:r w:rsidR="00F37D19" w:rsidRPr="009E7BEA">
        <w:rPr>
          <w:rFonts w:ascii="AngsanaUPC" w:hAnsi="AngsanaUPC" w:cs="AngsanaUPC"/>
        </w:rPr>
        <w:t>256</w:t>
      </w:r>
      <w:r w:rsidR="009A2E36" w:rsidRPr="009E7BEA">
        <w:rPr>
          <w:rFonts w:ascii="AngsanaUPC" w:hAnsi="AngsanaUPC" w:cs="AngsanaUPC"/>
        </w:rPr>
        <w:t>2</w:t>
      </w:r>
      <w:r w:rsidR="00697734" w:rsidRPr="009E7BEA">
        <w:rPr>
          <w:rFonts w:ascii="AngsanaUPC" w:hAnsi="AngsanaUPC" w:cs="AngsanaUPC"/>
          <w:cs/>
        </w:rPr>
        <w:t xml:space="preserve"> </w:t>
      </w:r>
      <w:r w:rsidR="00942E57" w:rsidRPr="009E7BEA">
        <w:rPr>
          <w:rFonts w:ascii="AngsanaUPC" w:hAnsi="AngsanaUPC" w:cs="AngsanaUPC" w:hint="cs"/>
          <w:cs/>
        </w:rPr>
        <w:t>ได้รวม</w:t>
      </w:r>
      <w:r w:rsidRPr="009E7BEA">
        <w:rPr>
          <w:rFonts w:ascii="AngsanaUPC" w:hAnsi="AngsanaUPC" w:cs="AngsanaUPC" w:hint="cs"/>
          <w:cs/>
        </w:rPr>
        <w:t>เงินลงทุนและส่วนแบ่งขาดทุนจากเงินลงทุนในบริษัทร่วมหนึ่งแห่ง ที่บันทึกบัญชีเงินลงทุนใน</w:t>
      </w:r>
      <w:r w:rsidR="000C7C41" w:rsidRPr="009E7BEA">
        <w:rPr>
          <w:rFonts w:ascii="AngsanaUPC" w:hAnsi="AngsanaUPC" w:cs="AngsanaUPC"/>
          <w:cs/>
        </w:rPr>
        <w:br/>
      </w:r>
      <w:r w:rsidRPr="009E7BEA">
        <w:rPr>
          <w:rFonts w:ascii="AngsanaUPC" w:hAnsi="AngsanaUPC" w:cs="AngsanaUPC" w:hint="cs"/>
          <w:cs/>
        </w:rPr>
        <w:t xml:space="preserve">บริษัทร่วมตามวิธีส่วนได้เสียเป็นจำนวน </w:t>
      </w:r>
      <w:r w:rsidR="00176FE7" w:rsidRPr="009E7BEA">
        <w:rPr>
          <w:rFonts w:ascii="AngsanaUPC" w:hAnsi="AngsanaUPC" w:cs="AngsanaUPC"/>
        </w:rPr>
        <w:t>0</w:t>
      </w:r>
      <w:r w:rsidR="00176FE7" w:rsidRPr="009E7BEA">
        <w:rPr>
          <w:rFonts w:ascii="AngsanaUPC" w:hAnsi="AngsanaUPC" w:cs="AngsanaUPC"/>
          <w:cs/>
        </w:rPr>
        <w:t>.</w:t>
      </w:r>
      <w:r w:rsidR="00176FE7" w:rsidRPr="009E7BEA">
        <w:rPr>
          <w:rFonts w:ascii="AngsanaUPC" w:hAnsi="AngsanaUPC" w:cs="AngsanaUPC"/>
        </w:rPr>
        <w:t>01</w:t>
      </w:r>
      <w:r w:rsidRPr="009E7BEA">
        <w:rPr>
          <w:rFonts w:ascii="AngsanaUPC" w:hAnsi="AngsanaUPC" w:cs="AngsanaUPC" w:hint="cs"/>
          <w:cs/>
        </w:rPr>
        <w:t xml:space="preserve"> ล้านบาท และ </w:t>
      </w:r>
      <w:r w:rsidR="00176FE7" w:rsidRPr="009E7BEA">
        <w:rPr>
          <w:rFonts w:ascii="AngsanaUPC" w:hAnsi="AngsanaUPC" w:cs="AngsanaUPC"/>
        </w:rPr>
        <w:t>0</w:t>
      </w:r>
      <w:r w:rsidR="00176FE7" w:rsidRPr="009E7BEA">
        <w:rPr>
          <w:rFonts w:ascii="AngsanaUPC" w:hAnsi="AngsanaUPC" w:cs="AngsanaUPC"/>
          <w:cs/>
        </w:rPr>
        <w:t>.</w:t>
      </w:r>
      <w:r w:rsidR="00176FE7" w:rsidRPr="009E7BEA">
        <w:rPr>
          <w:rFonts w:ascii="AngsanaUPC" w:hAnsi="AngsanaUPC" w:cs="AngsanaUPC"/>
        </w:rPr>
        <w:t>01</w:t>
      </w:r>
      <w:r w:rsidRPr="009E7BEA">
        <w:rPr>
          <w:rFonts w:ascii="AngsanaUPC" w:hAnsi="AngsanaUPC" w:cs="AngsanaUPC" w:hint="cs"/>
          <w:cs/>
        </w:rPr>
        <w:t xml:space="preserve"> ล้านบาท ตามลำดับ ในงบการเงินรวม โดยใช้ข้อมูลจากงบการเงินของบริษัทร่วมนั้นที่จัดทำโดยผู้บริหาร รวมทั้ง บริษัทไม่มีภาระค้ำประกันใดตามกฎหมายแก่บริษัทร่วมนั้น และบริษัทได้บันทึกค่าเผื่อการด้อยค่าของเงินลงทุนในบริษัทร่วมดังกล่าว ณ วันที่ </w:t>
      </w:r>
      <w:r w:rsidR="00697734" w:rsidRPr="009E7BEA">
        <w:rPr>
          <w:rFonts w:ascii="AngsanaUPC" w:hAnsi="AngsanaUPC" w:cs="AngsanaUPC"/>
        </w:rPr>
        <w:t>30</w:t>
      </w:r>
      <w:r w:rsidR="002D1E7B" w:rsidRPr="009E7BEA">
        <w:rPr>
          <w:rFonts w:ascii="AngsanaUPC" w:hAnsi="AngsanaUPC" w:cs="AngsanaUPC" w:hint="cs"/>
          <w:cs/>
        </w:rPr>
        <w:t xml:space="preserve"> </w:t>
      </w:r>
      <w:r w:rsidR="00EC0064" w:rsidRPr="009E7BEA">
        <w:rPr>
          <w:rFonts w:ascii="AngsanaUPC" w:hAnsi="AngsanaUPC" w:cs="AngsanaUPC" w:hint="cs"/>
          <w:cs/>
        </w:rPr>
        <w:t>กันยา</w:t>
      </w:r>
      <w:r w:rsidR="00697734" w:rsidRPr="009E7BEA">
        <w:rPr>
          <w:rFonts w:ascii="AngsanaUPC" w:hAnsi="AngsanaUPC" w:cs="AngsanaUPC" w:hint="cs"/>
          <w:cs/>
        </w:rPr>
        <w:t>ยน</w:t>
      </w:r>
      <w:r w:rsidRPr="009E7BEA">
        <w:rPr>
          <w:rFonts w:ascii="AngsanaUPC" w:hAnsi="AngsanaUPC" w:cs="AngsanaUPC" w:hint="cs"/>
          <w:cs/>
        </w:rPr>
        <w:t xml:space="preserve"> </w:t>
      </w:r>
      <w:r w:rsidRPr="009E7BEA">
        <w:rPr>
          <w:rFonts w:ascii="AngsanaUPC" w:hAnsi="AngsanaUPC" w:cs="AngsanaUPC" w:hint="cs"/>
        </w:rPr>
        <w:t>256</w:t>
      </w:r>
      <w:r w:rsidR="009A2E36" w:rsidRPr="009E7BEA">
        <w:rPr>
          <w:rFonts w:ascii="AngsanaUPC" w:hAnsi="AngsanaUPC" w:cs="AngsanaUPC"/>
        </w:rPr>
        <w:t>3</w:t>
      </w:r>
      <w:r w:rsidR="002D1E7B" w:rsidRPr="009E7BEA">
        <w:rPr>
          <w:rFonts w:ascii="AngsanaUPC" w:hAnsi="AngsanaUPC" w:cs="AngsanaUPC" w:hint="cs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>และ</w:t>
      </w:r>
      <w:r w:rsidR="000C7C41" w:rsidRPr="009E7BEA">
        <w:rPr>
          <w:rFonts w:ascii="AngsanaUPC" w:hAnsi="AngsanaUPC" w:cs="AngsanaUPC" w:hint="cs"/>
          <w:cs/>
        </w:rPr>
        <w:t xml:space="preserve"> </w:t>
      </w:r>
      <w:r w:rsidR="00697734" w:rsidRPr="009E7BEA">
        <w:rPr>
          <w:rFonts w:ascii="AngsanaUPC" w:hAnsi="AngsanaUPC" w:cs="AngsanaUPC"/>
        </w:rPr>
        <w:t>31</w:t>
      </w:r>
      <w:r w:rsidR="00697734" w:rsidRPr="009E7BEA">
        <w:rPr>
          <w:rFonts w:ascii="AngsanaUPC" w:hAnsi="AngsanaUPC" w:cs="AngsanaUPC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 xml:space="preserve">ธันวาคม </w:t>
      </w:r>
      <w:r w:rsidR="00697734" w:rsidRPr="009E7BEA">
        <w:rPr>
          <w:rFonts w:ascii="AngsanaUPC" w:hAnsi="AngsanaUPC" w:cs="AngsanaUPC"/>
        </w:rPr>
        <w:t>256</w:t>
      </w:r>
      <w:r w:rsidR="009A2E36"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 w:hint="cs"/>
          <w:cs/>
        </w:rPr>
        <w:t xml:space="preserve"> เป็นจำนวน </w:t>
      </w:r>
      <w:r w:rsidR="00176FE7" w:rsidRPr="009E7BEA">
        <w:rPr>
          <w:rFonts w:ascii="AngsanaUPC" w:hAnsi="AngsanaUPC" w:cs="AngsanaUPC"/>
        </w:rPr>
        <w:t xml:space="preserve">10 </w:t>
      </w:r>
      <w:r w:rsidRPr="009E7BEA">
        <w:rPr>
          <w:rFonts w:ascii="AngsanaUPC" w:hAnsi="AngsanaUPC" w:cs="AngsanaUPC" w:hint="cs"/>
          <w:cs/>
        </w:rPr>
        <w:t xml:space="preserve">ล้านบาท และ </w:t>
      </w:r>
      <w:r w:rsidR="00176FE7" w:rsidRPr="009E7BEA">
        <w:rPr>
          <w:rFonts w:ascii="AngsanaUPC" w:hAnsi="AngsanaUPC" w:cs="AngsanaUPC"/>
        </w:rPr>
        <w:t>10</w:t>
      </w:r>
      <w:r w:rsidRPr="009E7BEA">
        <w:rPr>
          <w:rFonts w:ascii="AngsanaUPC" w:hAnsi="AngsanaUPC" w:cs="AngsanaUPC" w:hint="cs"/>
          <w:cs/>
        </w:rPr>
        <w:t xml:space="preserve"> ล้านบาท ตามลำดับ ในงบการเงินเฉพาะกิจการ และโปรดสังเกตหมายเหตุประกอบงบการเงินข้อ </w:t>
      </w:r>
      <w:r w:rsidR="003412BD" w:rsidRPr="009E7BEA">
        <w:rPr>
          <w:rFonts w:ascii="AngsanaUPC" w:hAnsi="AngsanaUPC" w:cs="AngsanaUPC"/>
        </w:rPr>
        <w:t>12</w:t>
      </w:r>
      <w:r w:rsidR="003412BD" w:rsidRPr="009E7BEA">
        <w:rPr>
          <w:rFonts w:ascii="AngsanaUPC" w:hAnsi="AngsanaUPC" w:cs="AngsanaUPC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>อย่างไรก็ตาม มูลค่าของเงินลงทุนในบริษัทร่วมดังกล่าวมีจำนวนไม่เป็นสาระสำคัญ</w:t>
      </w:r>
    </w:p>
    <w:p w14:paraId="00191E4B" w14:textId="5B0F2665" w:rsidR="001F2F1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cs/>
          <w:lang w:val="th-TH"/>
        </w:rPr>
      </w:pPr>
      <w:bookmarkStart w:id="5" w:name="_Toc4004509"/>
      <w:r w:rsidRPr="009E7BEA">
        <w:rPr>
          <w:rFonts w:hint="cs"/>
          <w:i/>
          <w:iCs w:val="0"/>
          <w:szCs w:val="28"/>
          <w:cs/>
          <w:lang w:val="th-TH"/>
        </w:rPr>
        <w:t>นโยบายการบัญชีที่สำคัญ</w:t>
      </w:r>
      <w:bookmarkEnd w:id="5"/>
    </w:p>
    <w:p w14:paraId="60E8FA93" w14:textId="31A03560" w:rsidR="009C202A" w:rsidRPr="009E7BEA" w:rsidRDefault="009C202A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9E7BEA">
        <w:rPr>
          <w:rFonts w:ascii="AngsanaUPC" w:hAnsi="AngsanaUPC" w:cs="AngsanaUPC"/>
          <w:cs/>
          <w:lang w:val="th-TH"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สำหรับการจัดทำ</w:t>
      </w:r>
      <w:r w:rsidRPr="009E7BEA">
        <w:rPr>
          <w:rFonts w:ascii="AngsanaUPC" w:hAnsi="AngsanaUPC" w:cs="AngsanaUPC"/>
          <w:cs/>
          <w:lang w:val="th-TH"/>
        </w:rPr>
        <w:br/>
        <w:t xml:space="preserve">งบการเงินสำหรับปีสิ้นสุดวันที่ </w:t>
      </w:r>
      <w:r w:rsidR="00140A0C" w:rsidRPr="009E7BEA">
        <w:rPr>
          <w:rFonts w:ascii="AngsanaUPC" w:hAnsi="AngsanaUPC" w:cs="AngsanaUPC"/>
        </w:rPr>
        <w:t>31</w:t>
      </w:r>
      <w:r w:rsidRPr="009E7BEA">
        <w:rPr>
          <w:rFonts w:ascii="AngsanaUPC" w:hAnsi="AngsanaUPC" w:cs="AngsanaUPC"/>
          <w:cs/>
          <w:lang w:val="th-TH"/>
        </w:rPr>
        <w:t xml:space="preserve"> ธันวาคม </w:t>
      </w:r>
      <w:r w:rsidR="00140A0C" w:rsidRPr="009E7BEA">
        <w:rPr>
          <w:rFonts w:ascii="AngsanaUPC" w:hAnsi="AngsanaUPC" w:cs="AngsanaUPC"/>
        </w:rPr>
        <w:t>2562</w:t>
      </w:r>
    </w:p>
    <w:p w14:paraId="64E1CA05" w14:textId="00E070A7" w:rsidR="009C202A" w:rsidRPr="009E7BEA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นอกจากนี้ กลุ่มบริษัทได้นำมาตรฐานการรายงานทางการเงินฉบับที่ </w:t>
      </w:r>
      <w:r w:rsidR="00253BBA" w:rsidRPr="009E7BEA">
        <w:rPr>
          <w:rFonts w:ascii="AngsanaUPC" w:hAnsi="AngsanaUPC" w:cs="AngsanaUPC"/>
          <w:sz w:val="28"/>
          <w:szCs w:val="28"/>
          <w:lang w:val="en-US"/>
        </w:rPr>
        <w:t>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เรื่อง เครื่องมือทางการเงิน และกลุ่มมาตรฐาน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ที่เกี่ยวข้องกับเครื่องมือทางการเงิน และมาตรฐานการรายงานทางการเงิน ฉบับที่ </w:t>
      </w:r>
      <w:r w:rsidR="00253BBA" w:rsidRPr="009E7BEA">
        <w:rPr>
          <w:rFonts w:ascii="AngsanaUPC" w:hAnsi="AngsanaUPC" w:cs="AngsanaUPC"/>
          <w:sz w:val="28"/>
          <w:szCs w:val="28"/>
          <w:lang w:val="en-US"/>
        </w:rPr>
        <w:t>16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เรื่อง สัญญาเช่า ซึ่งมีผลบังคับใช้วันที่ </w:t>
      </w:r>
      <w:r w:rsidR="00140A0C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40A0C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มาถือปฏิบัติ ซึ่งผลกระทบของการเปลี่ยนแปลงจากการนำมาตรฐานการรายงานทางการเงินดังกล่าวมาใช้ปฏิบัติได้อธิบายในหมายเหตุประกอบงบการเงินข้อ </w:t>
      </w:r>
      <w:r w:rsidR="00253BBA" w:rsidRPr="009E7BEA">
        <w:rPr>
          <w:rFonts w:ascii="AngsanaUPC" w:hAnsi="AngsanaUPC" w:cs="AngsanaUPC"/>
          <w:sz w:val="28"/>
          <w:szCs w:val="28"/>
          <w:lang w:val="en-US"/>
        </w:rPr>
        <w:t>4</w:t>
      </w:r>
    </w:p>
    <w:p w14:paraId="450FFBE1" w14:textId="069C0BD9" w:rsidR="009C202A" w:rsidRPr="009E7BEA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9E7BEA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</w:t>
      </w:r>
      <w:r w:rsidRPr="009E7BEA">
        <w:rPr>
          <w:rFonts w:ascii="AngsanaUPC" w:hAnsi="AngsanaUPC" w:cs="AngsanaUPC"/>
          <w:b/>
          <w:bCs/>
          <w:sz w:val="28"/>
          <w:szCs w:val="28"/>
          <w:cs/>
          <w:lang w:val="en-US"/>
        </w:rPr>
        <w:br/>
        <w:t xml:space="preserve">จากสถานการณ์การแพร่ระบาดของโรคติดเชื้อไวรัสโคโรนา </w:t>
      </w:r>
      <w:r w:rsidR="00140A0C" w:rsidRPr="009E7BEA">
        <w:rPr>
          <w:rFonts w:ascii="AngsanaUPC" w:hAnsi="AngsanaUPC" w:cs="AngsanaUPC"/>
          <w:b/>
          <w:bCs/>
          <w:sz w:val="28"/>
          <w:szCs w:val="28"/>
          <w:lang w:val="en-US"/>
        </w:rPr>
        <w:t>2019</w:t>
      </w:r>
      <w:r w:rsidRPr="009E7BEA">
        <w:rPr>
          <w:rFonts w:ascii="AngsanaUPC" w:hAnsi="AngsanaUPC" w:cs="AngsanaUPC"/>
          <w:b/>
          <w:bCs/>
          <w:sz w:val="28"/>
          <w:szCs w:val="28"/>
          <w:cs/>
          <w:lang w:val="en-US"/>
        </w:rPr>
        <w:t xml:space="preserve"> (</w:t>
      </w:r>
      <w:r w:rsidRPr="009E7BEA">
        <w:rPr>
          <w:rFonts w:ascii="AngsanaUPC" w:hAnsi="AngsanaUPC" w:cs="AngsanaUPC"/>
          <w:b/>
          <w:bCs/>
          <w:sz w:val="28"/>
          <w:szCs w:val="28"/>
          <w:lang w:val="en-US"/>
        </w:rPr>
        <w:t>COVID</w:t>
      </w:r>
      <w:r w:rsidRPr="009E7BEA">
        <w:rPr>
          <w:rFonts w:ascii="AngsanaUPC" w:hAnsi="AngsanaUPC" w:cs="AngsanaUPC"/>
          <w:b/>
          <w:bCs/>
          <w:sz w:val="28"/>
          <w:szCs w:val="28"/>
          <w:cs/>
          <w:lang w:val="en-US"/>
        </w:rPr>
        <w:t>-</w:t>
      </w:r>
      <w:r w:rsidR="00140A0C" w:rsidRPr="009E7BEA">
        <w:rPr>
          <w:rFonts w:ascii="AngsanaUPC" w:hAnsi="AngsanaUPC" w:cs="AngsanaUPC"/>
          <w:b/>
          <w:bCs/>
          <w:sz w:val="28"/>
          <w:szCs w:val="28"/>
          <w:lang w:val="en-US"/>
        </w:rPr>
        <w:t>19</w:t>
      </w:r>
      <w:r w:rsidRPr="009E7BEA">
        <w:rPr>
          <w:rFonts w:ascii="AngsanaUPC" w:hAnsi="AngsanaUPC" w:cs="AngsanaUPC"/>
          <w:b/>
          <w:bCs/>
          <w:sz w:val="28"/>
          <w:szCs w:val="28"/>
          <w:cs/>
          <w:lang w:val="en-US"/>
        </w:rPr>
        <w:t>)</w:t>
      </w:r>
    </w:p>
    <w:p w14:paraId="113ECD51" w14:textId="69F90572" w:rsidR="009C202A" w:rsidRPr="009E7BEA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ทางบัญชีเพื่อรองรับผลกระทบจากสถานการณ์การแพร่ระบาดของโรคติดเชื้อไวรัสโคโรนา </w:t>
      </w:r>
      <w:r w:rsidR="00140A0C" w:rsidRPr="009E7BEA">
        <w:rPr>
          <w:rFonts w:ascii="AngsanaUPC" w:hAnsi="AngsanaUPC" w:cs="AngsanaUPC"/>
          <w:sz w:val="28"/>
          <w:szCs w:val="28"/>
          <w:lang w:val="en-US"/>
        </w:rPr>
        <w:t>2019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(</w:t>
      </w:r>
      <w:r w:rsidRPr="009E7BEA">
        <w:rPr>
          <w:rFonts w:ascii="AngsanaUPC" w:hAnsi="AngsanaUPC" w:cs="AngsanaUPC"/>
          <w:sz w:val="28"/>
          <w:szCs w:val="28"/>
          <w:lang w:val="en-US"/>
        </w:rPr>
        <w:t>COVID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140A0C" w:rsidRPr="009E7BEA">
        <w:rPr>
          <w:rFonts w:ascii="AngsanaUPC" w:hAnsi="AngsanaUPC" w:cs="AngsanaUPC"/>
          <w:sz w:val="28"/>
          <w:szCs w:val="28"/>
          <w:lang w:val="en-US"/>
        </w:rPr>
        <w:t>19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31576974" w14:textId="0C434636" w:rsidR="009C202A" w:rsidRPr="009E7BEA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แนวปฏิบัติทางการบัญชีดังกล่าวได้ประกาศลงในราชกิจจานุเบกษาเมื่อวันที่ </w:t>
      </w:r>
      <w:r w:rsidR="008F0C69" w:rsidRPr="009E7BEA">
        <w:rPr>
          <w:rFonts w:ascii="AngsanaUPC" w:hAnsi="AngsanaUPC" w:cs="AngsanaUPC"/>
          <w:sz w:val="28"/>
          <w:szCs w:val="28"/>
          <w:lang w:val="en-US"/>
        </w:rPr>
        <w:t>22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8F0C69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และมี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="008F0C69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8F0C69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>ถึง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8F0C69" w:rsidRPr="009E7BEA">
        <w:rPr>
          <w:rFonts w:ascii="AngsanaUPC" w:hAnsi="AngsanaUPC" w:cs="AngsanaUPC"/>
          <w:sz w:val="28"/>
          <w:szCs w:val="28"/>
          <w:lang w:val="en-US"/>
        </w:rPr>
        <w:t>31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="008F0C69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175567E" w14:textId="77777777" w:rsidR="009C202A" w:rsidRPr="009E7BEA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0D83E0F7" w14:textId="77777777" w:rsidR="009C202A" w:rsidRPr="009E7BEA" w:rsidRDefault="009C202A" w:rsidP="00811115">
      <w:pPr>
        <w:tabs>
          <w:tab w:val="left" w:pos="1080"/>
        </w:tabs>
        <w:spacing w:before="120" w:line="240" w:lineRule="auto"/>
        <w:ind w:left="562" w:hanging="29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lastRenderedPageBreak/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154F8063" w14:textId="77777777" w:rsidR="000C7C41" w:rsidRPr="009E7BEA" w:rsidRDefault="009C202A" w:rsidP="00811115">
      <w:pPr>
        <w:pStyle w:val="ListParagraph"/>
        <w:numPr>
          <w:ilvl w:val="0"/>
          <w:numId w:val="23"/>
        </w:numPr>
        <w:tabs>
          <w:tab w:val="left" w:pos="1276"/>
        </w:tabs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/>
          <w:sz w:val="28"/>
          <w:cs/>
          <w:lang w:val="en-US"/>
        </w:rPr>
        <w:t>เลือกที่จะไม่ต้องนำข้อมูลที่มีการคาดการณ์ไปในอนาคต (</w:t>
      </w:r>
      <w:r w:rsidRPr="009E7BEA">
        <w:rPr>
          <w:rFonts w:ascii="AngsanaUPC" w:hAnsi="AngsanaUPC" w:cs="AngsanaUPC"/>
          <w:sz w:val="28"/>
          <w:lang w:val="en-US"/>
        </w:rPr>
        <w:t>Forward</w:t>
      </w:r>
      <w:r w:rsidRPr="009E7BEA">
        <w:rPr>
          <w:rFonts w:ascii="AngsanaUPC" w:hAnsi="AngsanaUPC" w:cs="AngsanaUPC"/>
          <w:sz w:val="28"/>
          <w:cs/>
          <w:lang w:val="en-US"/>
        </w:rPr>
        <w:t>-</w:t>
      </w:r>
      <w:r w:rsidRPr="009E7BEA">
        <w:rPr>
          <w:rFonts w:ascii="AngsanaUPC" w:hAnsi="AngsanaUPC" w:cs="AngsanaUPC"/>
          <w:sz w:val="28"/>
          <w:lang w:val="en-US"/>
        </w:rPr>
        <w:t>looking information</w:t>
      </w:r>
      <w:r w:rsidRPr="009E7BEA">
        <w:rPr>
          <w:rFonts w:ascii="AngsanaUPC" w:hAnsi="AngsanaUPC" w:cs="AngsanaUPC"/>
          <w:sz w:val="28"/>
          <w:cs/>
          <w:lang w:val="en-US"/>
        </w:rPr>
        <w:t>) มาใช้วัดมูลค่าของ</w:t>
      </w:r>
      <w:r w:rsidRPr="009E7BEA">
        <w:rPr>
          <w:rFonts w:ascii="AngsanaUPC" w:hAnsi="AngsanaUPC" w:cs="AngsanaUPC"/>
          <w:sz w:val="28"/>
          <w:cs/>
          <w:lang w:val="en-US"/>
        </w:rPr>
        <w:br/>
        <w:t>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2A39015E" w14:textId="77777777" w:rsidR="000C7C41" w:rsidRPr="009E7BEA" w:rsidRDefault="009C202A" w:rsidP="00811115">
      <w:pPr>
        <w:pStyle w:val="ListParagraph"/>
        <w:numPr>
          <w:ilvl w:val="0"/>
          <w:numId w:val="23"/>
        </w:numPr>
        <w:tabs>
          <w:tab w:val="left" w:pos="1276"/>
        </w:tabs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/>
          <w:sz w:val="28"/>
          <w:cs/>
          <w:lang w:val="en-US"/>
        </w:rPr>
        <w:t xml:space="preserve">เลือกที่จะวัดมูลค่าเงินลงทุนในตราสารทุนที่ไม่อยู่ในความต้องการของตลาดด้วยมูลค่ายุติธรรม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="00077E52" w:rsidRPr="009E7BEA">
        <w:rPr>
          <w:rFonts w:ascii="AngsanaUPC" w:hAnsi="AngsanaUPC" w:cs="AngsanaUPC"/>
          <w:sz w:val="28"/>
          <w:lang w:val="en-US"/>
        </w:rPr>
        <w:br/>
        <w:t>1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 มกราคม </w:t>
      </w:r>
      <w:r w:rsidR="00077E52" w:rsidRPr="009E7BEA">
        <w:rPr>
          <w:rFonts w:ascii="AngsanaUPC" w:hAnsi="AngsanaUPC" w:cs="AngsanaUPC"/>
          <w:sz w:val="28"/>
          <w:lang w:val="en-US"/>
        </w:rPr>
        <w:t>2563</w:t>
      </w:r>
    </w:p>
    <w:p w14:paraId="11D0ED1C" w14:textId="4E9549B7" w:rsidR="009C202A" w:rsidRPr="009E7BEA" w:rsidRDefault="009C202A" w:rsidP="00811115">
      <w:pPr>
        <w:pStyle w:val="ListParagraph"/>
        <w:numPr>
          <w:ilvl w:val="0"/>
          <w:numId w:val="23"/>
        </w:numPr>
        <w:tabs>
          <w:tab w:val="left" w:pos="1276"/>
        </w:tabs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/>
          <w:sz w:val="28"/>
          <w:cs/>
          <w:lang w:val="en-US"/>
        </w:rPr>
        <w:t xml:space="preserve">เลือกที่จะไม่นำสถานการณ์ </w:t>
      </w:r>
      <w:r w:rsidRPr="009E7BEA">
        <w:rPr>
          <w:rFonts w:ascii="AngsanaUPC" w:hAnsi="AngsanaUPC" w:cs="AngsanaUPC"/>
          <w:sz w:val="28"/>
          <w:lang w:val="en-US"/>
        </w:rPr>
        <w:t>COVID</w:t>
      </w:r>
      <w:r w:rsidRPr="009E7BEA">
        <w:rPr>
          <w:rFonts w:ascii="AngsanaUPC" w:hAnsi="AngsanaUPC" w:cs="AngsanaUPC"/>
          <w:sz w:val="28"/>
          <w:cs/>
          <w:lang w:val="en-US"/>
        </w:rPr>
        <w:t>-</w:t>
      </w:r>
      <w:r w:rsidR="00077E52" w:rsidRPr="009E7BEA">
        <w:rPr>
          <w:rFonts w:ascii="AngsanaUPC" w:hAnsi="AngsanaUPC" w:cs="AngsanaUPC"/>
          <w:sz w:val="28"/>
          <w:lang w:val="en-US"/>
        </w:rPr>
        <w:t>19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 มาถือเป็นข้อบ่งชี้ของการด้อยค่า ตามมาตรฐานการบัญชี ฉบับที่ </w:t>
      </w:r>
      <w:r w:rsidR="00077E52" w:rsidRPr="009E7BEA">
        <w:rPr>
          <w:rFonts w:ascii="AngsanaUPC" w:hAnsi="AngsanaUPC" w:cs="AngsanaUPC"/>
          <w:sz w:val="28"/>
          <w:lang w:val="en-US"/>
        </w:rPr>
        <w:t>36</w:t>
      </w:r>
      <w:r w:rsidR="000C7C41" w:rsidRPr="009E7BEA">
        <w:rPr>
          <w:rFonts w:ascii="AngsanaUPC" w:hAnsi="AngsanaUPC" w:cs="AngsanaUPC"/>
          <w:sz w:val="28"/>
          <w:lang w:val="en-US"/>
        </w:rPr>
        <w:br/>
      </w:r>
      <w:r w:rsidRPr="009E7BEA">
        <w:rPr>
          <w:rFonts w:ascii="AngsanaUPC" w:hAnsi="AngsanaUPC" w:cs="AngsanaUPC"/>
          <w:sz w:val="28"/>
          <w:cs/>
          <w:lang w:val="en-US"/>
        </w:rPr>
        <w:t>เรื่อง การด้อยค่าของสินทรัพย์</w:t>
      </w:r>
    </w:p>
    <w:p w14:paraId="1724F8A8" w14:textId="77777777" w:rsidR="009C202A" w:rsidRPr="009E7BEA" w:rsidRDefault="009C202A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9E7BEA">
        <w:rPr>
          <w:rFonts w:cs="AngsanaUPC"/>
          <w:i/>
          <w:iCs w:val="0"/>
          <w:szCs w:val="28"/>
          <w:cs/>
          <w:lang w:val="th-TH"/>
        </w:rPr>
        <w:t>ผลกระทบของการนำมาตรฐานบัญชีใหม่มาใช้เป็นครั้งแรก</w:t>
      </w:r>
    </w:p>
    <w:p w14:paraId="00640254" w14:textId="447288B3" w:rsidR="009C202A" w:rsidRPr="009E7BEA" w:rsidRDefault="009C202A" w:rsidP="00811115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การเปลี่ยนแปลงนโยบายการบัญชีที่เปิดเผยนี้เป็นการอธิบายผลกระทบที่เกิดจากการที่กลุ่มบริษัทได้นำมาตรฐาน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การรายงานทางการเงินฉบับที่ 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>9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เรื่อง เครื่องมือทางการเงิน และกลุ่มมาตรฐานที่เกี่ยวข้องกับเครื่องมือทางการเงิน และฉบับที่ </w:t>
      </w:r>
      <w:r w:rsidR="00870BF3" w:rsidRPr="009E7BEA">
        <w:rPr>
          <w:rFonts w:ascii="AngsanaUPC" w:hAnsi="AngsanaUPC" w:cs="AngsanaUPC"/>
          <w:sz w:val="28"/>
          <w:szCs w:val="28"/>
          <w:lang w:val="en-US"/>
        </w:rPr>
        <w:t>16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เรื่อง สัญญาเช่า มาถือปฏิบัติเป็นครั้งแรก และนโยบายการบัญชีใหม่ที่นำมาถือปฏิบัติตั้งแต่วันที่ 1 มกราคม 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ได้อธิบายไว้ในหมายเหตุฯ ข้อ 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>4</w:t>
      </w:r>
      <w:r w:rsidR="00077E52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>1</w:t>
      </w:r>
    </w:p>
    <w:p w14:paraId="17B9F3F6" w14:textId="4409183E" w:rsidR="009C202A" w:rsidRPr="009E7BEA" w:rsidRDefault="009C202A" w:rsidP="00811115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กลุ่มบริษัทได้นำมาตรฐานทั้งสองฉบับดังกล่าวมาถือปฏิบัติตั้งแต่วันที่ 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โดยใช้วิธีรับรู้ผลกระทบสะสมจากการปรับใช้มาตรฐานการรายงานทางการเงินดังกล่าวเป็นรายการปรับปรุงกับกำไรสะสมต้นงวด (Modified retrospective) และไม่ปรับย้อนหลังงบการเงินปีก่อนที่แสดงเปรียบเทียบ ดังนั้น การจัดประเภทรายการใหม่และรายการปรับปรุงที่เกิดจากการเปลี่ยนแปลงนโยบายการบัญชีจะรับรู้ในงบแสดงฐานะการเงิน ณ วันที่ 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มกราคม </w:t>
      </w:r>
      <w:r w:rsidR="00077E52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53D0D49F" w14:textId="3FFB3C0B" w:rsidR="009C202A" w:rsidRPr="009E7BEA" w:rsidRDefault="009C202A" w:rsidP="00811115">
      <w:pPr>
        <w:pStyle w:val="BodyText"/>
        <w:numPr>
          <w:ilvl w:val="0"/>
          <w:numId w:val="14"/>
        </w:numPr>
        <w:spacing w:before="120" w:after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b/>
          <w:bCs/>
          <w:sz w:val="28"/>
          <w:szCs w:val="28"/>
          <w:cs/>
          <w:lang w:val="th-TH"/>
        </w:rPr>
        <w:t xml:space="preserve">นโยบายการบัญชีใหม่ที่นำมาถือปฏิบัติตั้งแต่วันที่ </w:t>
      </w:r>
      <w:r w:rsidR="003019CD" w:rsidRPr="009E7BEA">
        <w:rPr>
          <w:rFonts w:ascii="AngsanaUPC" w:hAnsi="AngsanaUPC" w:cs="AngsanaUPC"/>
          <w:b/>
          <w:bCs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b/>
          <w:bCs/>
          <w:sz w:val="28"/>
          <w:szCs w:val="28"/>
          <w:cs/>
          <w:lang w:val="th-TH"/>
        </w:rPr>
        <w:t xml:space="preserve"> มกราคม </w:t>
      </w:r>
      <w:r w:rsidR="003019CD" w:rsidRPr="009E7BEA">
        <w:rPr>
          <w:rFonts w:ascii="AngsanaUPC" w:hAnsi="AngsanaUPC" w:cs="AngsanaUPC"/>
          <w:b/>
          <w:bCs/>
          <w:sz w:val="28"/>
          <w:szCs w:val="28"/>
          <w:lang w:val="en-US"/>
        </w:rPr>
        <w:t>2563</w:t>
      </w:r>
    </w:p>
    <w:p w14:paraId="0D79BF13" w14:textId="77777777" w:rsidR="009C202A" w:rsidRPr="009E7BEA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2A3E365" w14:textId="77777777" w:rsidR="009C202A" w:rsidRPr="009E7BEA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3457429A" w14:textId="77777777" w:rsidR="009C202A" w:rsidRPr="009E7BEA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2A2EE88" w14:textId="77777777" w:rsidR="009C202A" w:rsidRPr="009E7BEA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0FA5900E" w14:textId="77777777" w:rsidR="009C202A" w:rsidRPr="009E7BEA" w:rsidRDefault="009C202A" w:rsidP="00811115">
      <w:pPr>
        <w:pStyle w:val="ListParagraph"/>
        <w:numPr>
          <w:ilvl w:val="1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5D9428D9" w14:textId="77777777" w:rsidR="009C202A" w:rsidRPr="009E7BEA" w:rsidRDefault="009C202A" w:rsidP="00811115">
      <w:pPr>
        <w:pStyle w:val="BodyText"/>
        <w:numPr>
          <w:ilvl w:val="2"/>
          <w:numId w:val="15"/>
        </w:numPr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เครื่องมือทางการเงิน</w:t>
      </w:r>
    </w:p>
    <w:p w14:paraId="17EFFCC7" w14:textId="77777777" w:rsidR="009C202A" w:rsidRPr="009E7BEA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การจัดประเภทรายการและการวัดมูลค่า</w:t>
      </w:r>
    </w:p>
    <w:p w14:paraId="6CC12001" w14:textId="10DA05E0" w:rsidR="009C202A" w:rsidRPr="009E7BEA" w:rsidRDefault="009C202A" w:rsidP="00811115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การจัดประเภทรายการและการวัดมูลค่าสินทรัพย์ทางการเงินประเภทตราสารหนี้แบ่งออกเป็น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ประเภท ได้แก่ ราคาทุนตัดจำหน่าย มูลค่ายุติธรรมผ่านกำไรหรือขาดทุน และมูลค่ายุติธรรมผ่านกำไรขาดทุนเบ็ดเสร็จอื่น โดยขึ้นอยู่กับโมเดลธุรกิจของกลุ่มบริษัทในการจัดการสินทรัพย์ทางการเงินและลักษณะของกระแสเงินสดตามสัญญาของสินทรัพย์ทางการเงินนั้น</w:t>
      </w:r>
    </w:p>
    <w:p w14:paraId="47F5ABAB" w14:textId="77777777" w:rsidR="009C202A" w:rsidRPr="009E7BEA" w:rsidRDefault="009C202A" w:rsidP="00811115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การจัดประเภทรายการและการวัดมูลค่าสินทรัพย์ทางการเงินประเภทตราสารทุนต้องวัดมูลค่าด้วยมูลค่ายุติธรรมผ่านกำไรหรือขาดทุน โดยกลุ่มบริษัทสามารถเลือกรับรู้สินทรัพย์ทางการเงินประเภทตราสารทุนด้วยมูลค่ายุติธรรมผ่านกำไรขาดทุนเบ็ดเสร็จอื่น โดยไม่สามารถโอนไปเป็นกำไรหรือขาดทุนในภายหลัง</w:t>
      </w:r>
    </w:p>
    <w:p w14:paraId="36C788C7" w14:textId="77777777" w:rsidR="009C202A" w:rsidRPr="009E7BEA" w:rsidRDefault="009C202A" w:rsidP="00811115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หนี้สินทางการเงินจัดประเภทรายการและวัดมูลค่าด้วยวิธีราคาทุนตัดจำหน่าย กลุ่มบริษัทสามารถเลือกวัดมูลค่าด้วยมูลค่ายุติธรรมผ่านกำไรหรือขาดทุนเมื่อเข้าเงื่อนไขที่กำหนด</w:t>
      </w:r>
    </w:p>
    <w:p w14:paraId="1FD702FA" w14:textId="77777777" w:rsidR="009C202A" w:rsidRPr="009E7BEA" w:rsidRDefault="009C202A" w:rsidP="00811115">
      <w:pPr>
        <w:pStyle w:val="BodyText"/>
        <w:numPr>
          <w:ilvl w:val="0"/>
          <w:numId w:val="17"/>
        </w:numPr>
        <w:spacing w:after="12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lastRenderedPageBreak/>
        <w:t>ตราสารอนุพันธ์จัดประเภทและวัดมูลค่าด้วยวิธีมูลค่ายุติธรรมผ่านกำไรหรือขาดทุนยกเว้นสัญญาอนุพันธ์ที่ใช้สำหรับการป้องกันความเสี่ยง</w:t>
      </w:r>
    </w:p>
    <w:p w14:paraId="1699EBA4" w14:textId="77777777" w:rsidR="009C202A" w:rsidRPr="009E7BEA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ข้อกำหนดการด้อยค่ากล่าวถึงการบัญชีสำหรับผลขาดทุนด้านเครดิตที่คาดว่าจะเกิดขึ้นต่อสินทรัพย์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ลูกหนี้ตามสัญญาเช่าและสินทรัพย์ที่เกิดจากภาระผูกพันวงเงินสินเชื่อและสัญญาค้ำประกันทางการเงิน โดยไม่จำเป็นต้องรอให้เกิดเหตุการณ์ด้านเครดิตขึ้นก่อน 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br/>
        <w:t>กลุ่มบริษัทต้องพิจารณาการเปลี่ยนแปลงในคุณภาพเครดิตของสินทรัพย์ทางการเงินเป็นสามระดับ ในแต่ละระดับจะกำหนดวิธีการวัดค่าเผื่อผลขาดทุนและการคำนวณวิธีดอกเบี้ยที่แท้จริงที่แตกต่างกันไป โดยมีข้อยกเว้นสำหรับลูกหนี้การค้าหรือสินทรัพย์ที่เกิดจากสัญญาภายใต้มาตรฐานการรายงานทางการเงินฉบับที่ 15 ที่ไม่มีองค์ประกอบเกี่ยวกับการจัดหาเงินที่มีนัยสำคัญ และลูกหนี้ตามสัญญาเช่าจะใช้วิธีการอย่างง่าย (Simplified approach) ในการพิจารณาค่าเผื่อผลขาดทุน</w:t>
      </w:r>
    </w:p>
    <w:p w14:paraId="29F1BC9C" w14:textId="658C5FE1" w:rsidR="009C202A" w:rsidRPr="009E7BEA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การบัญชีป้องกันความเสี่ยงมีวัตถุประสงค์เพื่อแสดงผลกระทบในงบการเงิน ซึ่งเกิดจากกิจกรรมการบริหารความเสี่ยงของกิจการ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 (หรือกำไรขาดทุนเบ็ดเสร็จอื่น ในกรณีของเงินลงทุนในตราสารทุนที่กิจการเลือกแสดงการเปลี่ยนแปลงมูลค่ายุติธรรมในกำไรขาดทุนเบ็ดเสร็จอื่น) วิธีการดังกล่าวมีเป้าหมายในการแสดงถึงบริบทของเครื่องมือที่ใช้ป้องกันความเสี่ยงภายใต้การบัญชีป้องกันความเสี่ยงเพื่อให้เกิดความเข้าใจถึงวัตถุประสงค์และผลกระทบที่เกิดขึ้น</w:t>
      </w:r>
    </w:p>
    <w:p w14:paraId="39DD71D5" w14:textId="77777777" w:rsidR="009C202A" w:rsidRPr="009E7BEA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การเปิดเผยข้อมูลเกี่ยวกับการจัดประเภทและวัดมูลค่าของสินทรัพย์และหนี้สินทางการเงิน ณ สิ้นรอบระยะเวลารายงาน</w:t>
      </w:r>
    </w:p>
    <w:p w14:paraId="7F64C4F4" w14:textId="77777777" w:rsidR="009C202A" w:rsidRPr="009E7BEA" w:rsidRDefault="009C202A" w:rsidP="00811115">
      <w:pPr>
        <w:pStyle w:val="BodyText"/>
        <w:numPr>
          <w:ilvl w:val="2"/>
          <w:numId w:val="15"/>
        </w:numPr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สัญญาเช่า</w:t>
      </w:r>
    </w:p>
    <w:p w14:paraId="57E4B6E8" w14:textId="77777777" w:rsidR="009C202A" w:rsidRPr="009E7BEA" w:rsidRDefault="009C202A" w:rsidP="00811115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กรณีที่กลุ่มบริษัทเป็นผู้เช่า กลุ่มบริษัทรับรู้สิทธิการใช้สินทรัพย์และหนี้สินตามสัญญาเช่า ณ วันที่สัญญาเช่าเริ่มมีผล จำนวนเงินที่ต้องจ่ายตามสัญญาจะปันส่วนระหว่างหนี้สินและค่าใช้จ่ายทางการเงิน ซึ่งดอกเบี้ยจ่ายจะบันทึกในงบกำไรขาดทุนตลอดอายุสัญญาเช่าเพื่อทำให้อัตราดอกเบี้ยแต่ละงวดเป็นอัตราคงที่สำหรับ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br/>
        <w:t>ยอดคงเหลือของหนี้สินที่เหลืออยู่ สิทธิการใช้สินทรัพย์วัดมูลค่าโดยใช้ราคาทุน ซึ่งเป็นมูลค่าปัจจุบันของจำนวนเงินที่ต้องจ่ายชำระตามสัญญาเช่า สิทธิการใช้สินทรัพย์จะตัดค่าเสื่อมราคาตลอดอายุการใช้งานของสินทรัพย์หรืออายุของสัญญาเช่า แล้วแต่ระยะเวลาใดจะน้อยกว่า</w:t>
      </w:r>
    </w:p>
    <w:p w14:paraId="7C49BC44" w14:textId="77777777" w:rsidR="009C202A" w:rsidRPr="009E7BEA" w:rsidRDefault="009C202A" w:rsidP="00811115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หนี้สินตามสัญญาเช่าวัดมูลค่าด้วยมูลค่าปัจจุบันของจำนวนเงินที่ต้องจ่ายตามสัญญาเช่าซึ่งคิดลดด้วยอัตราดอกเบี้ยตามนัยของหนี้สินสัญญาเช่าหากอัตรานั้นสามารถกำหนดได้ แต่หากอัตรานั้นไม่สามารถกำหนดไว้ กลุ่มบริษัทจะใช้อัตราดอกเบี้ยเงินกู้ยืมส่วนเพิ่มของกลุ่มบริษัท</w:t>
      </w:r>
    </w:p>
    <w:p w14:paraId="33C882AD" w14:textId="77777777" w:rsidR="009C202A" w:rsidRPr="009E7BEA" w:rsidRDefault="009C202A" w:rsidP="00811115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จำนวนเงินที่ต้องจ่ายตามสัญญาเช่าที่มีอายุสัญญาระยะสั้นหรือสัญญาซึ่งสินทรัพย์อ้างอิงมีมูลค่าต่ำ (low-value assets) จะรับรู้เป็นค่าใช้จ่ายในงบกำไรขาดทุน โดยใช้วิธีเส้นตรงตลอดอายุสัญญาเช่านั้น</w:t>
      </w:r>
    </w:p>
    <w:p w14:paraId="2E49F7FF" w14:textId="77777777" w:rsidR="009C202A" w:rsidRPr="009E7BEA" w:rsidRDefault="009C202A" w:rsidP="00811115">
      <w:pPr>
        <w:pStyle w:val="BodyText"/>
        <w:numPr>
          <w:ilvl w:val="0"/>
          <w:numId w:val="14"/>
        </w:numPr>
        <w:spacing w:before="120" w:after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bookmarkStart w:id="6" w:name="_Hlk48071659"/>
      <w:r w:rsidRPr="009E7BEA">
        <w:rPr>
          <w:rFonts w:ascii="AngsanaUPC" w:hAnsi="AngsanaUPC" w:cs="AngsanaUPC"/>
          <w:b/>
          <w:bCs/>
          <w:sz w:val="28"/>
          <w:szCs w:val="28"/>
          <w:cs/>
          <w:lang w:val="th-TH"/>
        </w:rPr>
        <w:lastRenderedPageBreak/>
        <w:t>ผลกระทบต่อข้อมูลทางการเงิน</w:t>
      </w:r>
    </w:p>
    <w:bookmarkEnd w:id="6"/>
    <w:p w14:paraId="66BBC09C" w14:textId="53DE21B5" w:rsidR="009C202A" w:rsidRPr="009E7BEA" w:rsidRDefault="009C202A" w:rsidP="00811115">
      <w:pPr>
        <w:pStyle w:val="BodyText"/>
        <w:spacing w:before="120" w:after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ผลกระทบของการนำมาตรฐานบัญชีใหม่มาใช้เป็นครั้งแรกที่มีต่องบแสดงฐานะการเงินรวมและงบแสดงฐานะการเงินเฉพาะกิจการ ณ วันที่ 1 มกราคม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เป็นดังนี้</w:t>
      </w:r>
    </w:p>
    <w:tbl>
      <w:tblPr>
        <w:tblW w:w="9002" w:type="dxa"/>
        <w:tblInd w:w="450" w:type="dxa"/>
        <w:tblLook w:val="01E0" w:firstRow="1" w:lastRow="1" w:firstColumn="1" w:lastColumn="1" w:noHBand="0" w:noVBand="0"/>
      </w:tblPr>
      <w:tblGrid>
        <w:gridCol w:w="3060"/>
        <w:gridCol w:w="1260"/>
        <w:gridCol w:w="233"/>
        <w:gridCol w:w="1281"/>
        <w:gridCol w:w="233"/>
        <w:gridCol w:w="1413"/>
        <w:gridCol w:w="240"/>
        <w:gridCol w:w="1282"/>
      </w:tblGrid>
      <w:tr w:rsidR="009C202A" w:rsidRPr="009E7BEA" w14:paraId="27A50785" w14:textId="77777777" w:rsidTr="00BF0381">
        <w:tc>
          <w:tcPr>
            <w:tcW w:w="3060" w:type="dxa"/>
            <w:shd w:val="clear" w:color="auto" w:fill="auto"/>
          </w:tcPr>
          <w:p w14:paraId="4BD90BBE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0A4678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shd w:val="clear" w:color="auto" w:fill="auto"/>
          </w:tcPr>
          <w:p w14:paraId="1E241796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A986CB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34A08378" w14:textId="77777777" w:rsidTr="00BF0381">
        <w:tc>
          <w:tcPr>
            <w:tcW w:w="3060" w:type="dxa"/>
            <w:shd w:val="clear" w:color="auto" w:fill="auto"/>
          </w:tcPr>
          <w:p w14:paraId="011E30C4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4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E41928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9C202A" w:rsidRPr="009E7BEA" w14:paraId="6C5D9F80" w14:textId="77777777" w:rsidTr="00BF0381">
        <w:tc>
          <w:tcPr>
            <w:tcW w:w="3060" w:type="dxa"/>
            <w:shd w:val="clear" w:color="auto" w:fill="auto"/>
          </w:tcPr>
          <w:p w14:paraId="0CE059DB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E3D012" w14:textId="4E7A9A77" w:rsidR="009C202A" w:rsidRPr="009E7BEA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9C202A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B20E2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D55F7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30BCDAC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58230AF8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5368A8C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11FCE9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45005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2E2C190D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6CC9C7C9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14024F7A" w14:textId="4E0F0A9F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ฉบับที่ </w:t>
            </w:r>
            <w:r w:rsidR="002C5D45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AFAC8D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B5DA9" w14:textId="0918D8C0" w:rsidR="009C202A" w:rsidRPr="009E7BEA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="009C202A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</w:p>
          <w:p w14:paraId="3CC4FE54" w14:textId="61F6B9B2" w:rsidR="009C202A" w:rsidRPr="009E7BEA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9C202A" w:rsidRPr="009E7BEA" w14:paraId="2B807709" w14:textId="77777777" w:rsidTr="00BF0381">
        <w:tc>
          <w:tcPr>
            <w:tcW w:w="3060" w:type="dxa"/>
            <w:shd w:val="clear" w:color="auto" w:fill="auto"/>
            <w:vAlign w:val="bottom"/>
          </w:tcPr>
          <w:p w14:paraId="5EBCDA2C" w14:textId="77777777" w:rsidR="009C202A" w:rsidRPr="009E7BEA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E0AC0C0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D91356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56BA9E5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05934F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0952AF6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41F753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5E1337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5F7EEBA5" w14:textId="77777777" w:rsidTr="00BF0381">
        <w:tc>
          <w:tcPr>
            <w:tcW w:w="3060" w:type="dxa"/>
            <w:shd w:val="clear" w:color="auto" w:fill="auto"/>
            <w:vAlign w:val="bottom"/>
          </w:tcPr>
          <w:p w14:paraId="7A635215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</w:tcPr>
          <w:p w14:paraId="4F50EA3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E35F9B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7BB165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F53D38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DE7B5E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D3ACF3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42C387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2CBC0844" w14:textId="77777777" w:rsidTr="00BF0381">
        <w:tc>
          <w:tcPr>
            <w:tcW w:w="3060" w:type="dxa"/>
            <w:shd w:val="clear" w:color="auto" w:fill="auto"/>
            <w:vAlign w:val="bottom"/>
          </w:tcPr>
          <w:p w14:paraId="2322FE9F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60" w:type="dxa"/>
            <w:shd w:val="clear" w:color="auto" w:fill="auto"/>
          </w:tcPr>
          <w:p w14:paraId="108EDFE6" w14:textId="613F582A" w:rsidR="009C202A" w:rsidRPr="009E7BEA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</w:p>
        </w:tc>
        <w:tc>
          <w:tcPr>
            <w:tcW w:w="233" w:type="dxa"/>
            <w:shd w:val="clear" w:color="auto" w:fill="auto"/>
          </w:tcPr>
          <w:p w14:paraId="54302EA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779B98B" w14:textId="265CFF5D" w:rsidR="009C202A" w:rsidRPr="009E7BEA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  <w:r w:rsidR="009C202A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3CFE84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0A0EE36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835D62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6689A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9E7BEA" w14:paraId="3DB80FD2" w14:textId="77777777" w:rsidTr="00BF0381">
        <w:tc>
          <w:tcPr>
            <w:tcW w:w="3060" w:type="dxa"/>
            <w:shd w:val="clear" w:color="auto" w:fill="auto"/>
            <w:vAlign w:val="bottom"/>
          </w:tcPr>
          <w:p w14:paraId="4495D372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42DDA5D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C2FF26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6728C2A" w14:textId="0CEEF132" w:rsidR="009C202A" w:rsidRPr="009E7BEA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</w:p>
        </w:tc>
        <w:tc>
          <w:tcPr>
            <w:tcW w:w="233" w:type="dxa"/>
            <w:shd w:val="clear" w:color="auto" w:fill="auto"/>
          </w:tcPr>
          <w:p w14:paraId="53781D0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1FF1D8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31C27B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A2CA4B9" w14:textId="6578ABE2" w:rsidR="009C202A" w:rsidRPr="009E7BEA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</w:p>
        </w:tc>
      </w:tr>
      <w:tr w:rsidR="009C202A" w:rsidRPr="009E7BEA" w14:paraId="5E92EA28" w14:textId="77777777" w:rsidTr="00BF0381">
        <w:tc>
          <w:tcPr>
            <w:tcW w:w="3060" w:type="dxa"/>
            <w:shd w:val="clear" w:color="auto" w:fill="auto"/>
            <w:vAlign w:val="bottom"/>
          </w:tcPr>
          <w:p w14:paraId="5943B11F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14EED73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106,980</w:t>
            </w:r>
          </w:p>
        </w:tc>
        <w:tc>
          <w:tcPr>
            <w:tcW w:w="233" w:type="dxa"/>
            <w:shd w:val="clear" w:color="auto" w:fill="auto"/>
          </w:tcPr>
          <w:p w14:paraId="29C23FF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C1D371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7D7E61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0A3E88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B1CAF3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67B2DA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106,007</w:t>
            </w:r>
          </w:p>
        </w:tc>
      </w:tr>
      <w:tr w:rsidR="009C202A" w:rsidRPr="009E7BEA" w14:paraId="26B4DB2B" w14:textId="77777777" w:rsidTr="00BF0381">
        <w:tc>
          <w:tcPr>
            <w:tcW w:w="3060" w:type="dxa"/>
            <w:shd w:val="clear" w:color="auto" w:fill="auto"/>
            <w:vAlign w:val="bottom"/>
          </w:tcPr>
          <w:p w14:paraId="452DEADB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60" w:type="dxa"/>
            <w:shd w:val="clear" w:color="auto" w:fill="auto"/>
          </w:tcPr>
          <w:p w14:paraId="0D97A3B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D71246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  <w:tc>
          <w:tcPr>
            <w:tcW w:w="233" w:type="dxa"/>
            <w:shd w:val="clear" w:color="auto" w:fill="auto"/>
          </w:tcPr>
          <w:p w14:paraId="488EA41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338E47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A0625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1BEAAD8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50F034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BFDBDB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06315A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442862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72161E2" w14:textId="271EFF63" w:rsidR="009C202A" w:rsidRPr="009E7BEA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123,758</w:t>
            </w:r>
          </w:p>
        </w:tc>
      </w:tr>
      <w:tr w:rsidR="009C202A" w:rsidRPr="009E7BEA" w14:paraId="0D4B7F17" w14:textId="77777777" w:rsidTr="00BF0381">
        <w:trPr>
          <w:trHeight w:val="403"/>
        </w:trPr>
        <w:tc>
          <w:tcPr>
            <w:tcW w:w="3060" w:type="dxa"/>
            <w:shd w:val="clear" w:color="auto" w:fill="auto"/>
            <w:vAlign w:val="bottom"/>
          </w:tcPr>
          <w:p w14:paraId="0348BFB7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8EF80B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729868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F1BEE8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7D9A449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2468B1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75274E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15AA3D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4344029A" w14:textId="77777777" w:rsidTr="00BF0381">
        <w:trPr>
          <w:trHeight w:val="311"/>
        </w:trPr>
        <w:tc>
          <w:tcPr>
            <w:tcW w:w="3060" w:type="dxa"/>
            <w:shd w:val="clear" w:color="auto" w:fill="auto"/>
            <w:vAlign w:val="bottom"/>
          </w:tcPr>
          <w:p w14:paraId="245759FE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462432F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75C2F23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2D34C7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F28A63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57DDFB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8FCC88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A684D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9E7BEA" w14:paraId="2BB5A8D1" w14:textId="77777777" w:rsidTr="00BF0381">
        <w:trPr>
          <w:trHeight w:val="374"/>
        </w:trPr>
        <w:tc>
          <w:tcPr>
            <w:tcW w:w="3060" w:type="dxa"/>
            <w:shd w:val="clear" w:color="auto" w:fill="auto"/>
            <w:vAlign w:val="bottom"/>
          </w:tcPr>
          <w:p w14:paraId="2324B280" w14:textId="77777777" w:rsidR="009C202A" w:rsidRPr="009E7BEA" w:rsidRDefault="009C202A" w:rsidP="00811115">
            <w:pPr>
              <w:spacing w:line="240" w:lineRule="atLeast"/>
              <w:ind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51E0A93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2C7D50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745578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7A3B768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64045B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ABF110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EFD6FC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9E7BEA" w14:paraId="156AB4C3" w14:textId="77777777" w:rsidTr="00BF0381">
        <w:tc>
          <w:tcPr>
            <w:tcW w:w="3060" w:type="dxa"/>
            <w:shd w:val="clear" w:color="auto" w:fill="auto"/>
            <w:vAlign w:val="bottom"/>
          </w:tcPr>
          <w:p w14:paraId="731A2201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60" w:type="dxa"/>
            <w:shd w:val="clear" w:color="auto" w:fill="auto"/>
          </w:tcPr>
          <w:p w14:paraId="4C97768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</w:p>
        </w:tc>
        <w:tc>
          <w:tcPr>
            <w:tcW w:w="233" w:type="dxa"/>
            <w:shd w:val="clear" w:color="auto" w:fill="auto"/>
          </w:tcPr>
          <w:p w14:paraId="69AADDC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B09FE3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96B752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A7A30D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CB0492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1F3149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9E7BEA" w14:paraId="5D1810A2" w14:textId="77777777" w:rsidTr="00B40E11">
        <w:tc>
          <w:tcPr>
            <w:tcW w:w="3060" w:type="dxa"/>
            <w:shd w:val="clear" w:color="auto" w:fill="auto"/>
            <w:vAlign w:val="bottom"/>
          </w:tcPr>
          <w:p w14:paraId="39A55BB5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BBF17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02A48D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1139B40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DBB57E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14:paraId="472885C6" w14:textId="0B67E926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9,165</w:t>
            </w:r>
          </w:p>
        </w:tc>
        <w:tc>
          <w:tcPr>
            <w:tcW w:w="240" w:type="dxa"/>
            <w:shd w:val="clear" w:color="auto" w:fill="auto"/>
          </w:tcPr>
          <w:p w14:paraId="78A0C7A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4B176F5D" w14:textId="7AE91BE5" w:rsidR="009C202A" w:rsidRPr="009E7BEA" w:rsidRDefault="009F491F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9,165</w:t>
            </w:r>
          </w:p>
        </w:tc>
      </w:tr>
      <w:tr w:rsidR="009C202A" w:rsidRPr="009E7BEA" w14:paraId="587842E3" w14:textId="77777777" w:rsidTr="00B40E11">
        <w:tc>
          <w:tcPr>
            <w:tcW w:w="3060" w:type="dxa"/>
            <w:shd w:val="clear" w:color="auto" w:fill="auto"/>
            <w:vAlign w:val="bottom"/>
          </w:tcPr>
          <w:p w14:paraId="7F430C7C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42F7FE" w14:textId="22C5A759" w:rsidR="009C202A" w:rsidRPr="009E7BEA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119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233" w:type="dxa"/>
            <w:shd w:val="clear" w:color="auto" w:fill="auto"/>
          </w:tcPr>
          <w:p w14:paraId="0630AA5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4522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4D08DF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E40B5C" w14:textId="6D39FB85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  <w:r w:rsidR="00E51C6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460</w:t>
            </w:r>
          </w:p>
        </w:tc>
        <w:tc>
          <w:tcPr>
            <w:tcW w:w="240" w:type="dxa"/>
            <w:shd w:val="clear" w:color="auto" w:fill="auto"/>
          </w:tcPr>
          <w:p w14:paraId="7A94AA3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52684E" w14:textId="4A5FC79B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366D0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747,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520</w:t>
            </w:r>
          </w:p>
        </w:tc>
      </w:tr>
      <w:tr w:rsidR="009C202A" w:rsidRPr="009E7BEA" w14:paraId="6D313BAA" w14:textId="77777777" w:rsidTr="00B40E11">
        <w:trPr>
          <w:trHeight w:val="433"/>
        </w:trPr>
        <w:tc>
          <w:tcPr>
            <w:tcW w:w="3060" w:type="dxa"/>
            <w:shd w:val="clear" w:color="auto" w:fill="auto"/>
            <w:vAlign w:val="bottom"/>
          </w:tcPr>
          <w:p w14:paraId="18AAF468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16EE98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701151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  <w:shd w:val="clear" w:color="auto" w:fill="auto"/>
          </w:tcPr>
          <w:p w14:paraId="0F93E12A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731C3C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0B2F7F2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82D01C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31AA4BF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9C202A" w:rsidRPr="009E7BEA" w14:paraId="60321A77" w14:textId="77777777" w:rsidTr="00811115">
        <w:trPr>
          <w:trHeight w:val="425"/>
        </w:trPr>
        <w:tc>
          <w:tcPr>
            <w:tcW w:w="3060" w:type="dxa"/>
            <w:shd w:val="clear" w:color="auto" w:fill="auto"/>
            <w:vAlign w:val="bottom"/>
          </w:tcPr>
          <w:p w14:paraId="14CAC90B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60" w:type="dxa"/>
            <w:shd w:val="clear" w:color="auto" w:fill="auto"/>
          </w:tcPr>
          <w:p w14:paraId="428F6E3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383BE7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02EEBE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31D668B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9F3C9F8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898296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078328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E361E2F" w14:textId="18AB00F6" w:rsidR="009C202A" w:rsidRPr="009E7BEA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847</w:t>
            </w:r>
          </w:p>
        </w:tc>
        <w:tc>
          <w:tcPr>
            <w:tcW w:w="240" w:type="dxa"/>
            <w:shd w:val="clear" w:color="auto" w:fill="auto"/>
          </w:tcPr>
          <w:p w14:paraId="3D30C81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378099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F14E8C0" w14:textId="36F95D78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847</w:t>
            </w:r>
          </w:p>
        </w:tc>
      </w:tr>
      <w:tr w:rsidR="009C202A" w:rsidRPr="009E7BEA" w14:paraId="701CAB1D" w14:textId="77777777" w:rsidTr="00BF0381">
        <w:trPr>
          <w:trHeight w:val="345"/>
        </w:trPr>
        <w:tc>
          <w:tcPr>
            <w:tcW w:w="3060" w:type="dxa"/>
            <w:shd w:val="clear" w:color="auto" w:fill="auto"/>
            <w:vAlign w:val="bottom"/>
          </w:tcPr>
          <w:p w14:paraId="7D2E25B6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6E69B93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8F2733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83B5D99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82952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4A068C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8DFBCC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A5A2A7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461BA7D5" w14:textId="77777777" w:rsidTr="00811115">
        <w:tc>
          <w:tcPr>
            <w:tcW w:w="3060" w:type="dxa"/>
            <w:shd w:val="clear" w:color="auto" w:fill="auto"/>
            <w:vAlign w:val="bottom"/>
          </w:tcPr>
          <w:p w14:paraId="16DD7019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60" w:type="dxa"/>
            <w:shd w:val="clear" w:color="auto" w:fill="auto"/>
          </w:tcPr>
          <w:p w14:paraId="48222C9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215C84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8B1AF7F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3A69B9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9AAC9E4" w14:textId="2317E1F8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923</w:t>
            </w:r>
          </w:p>
        </w:tc>
        <w:tc>
          <w:tcPr>
            <w:tcW w:w="240" w:type="dxa"/>
            <w:shd w:val="clear" w:color="auto" w:fill="auto"/>
          </w:tcPr>
          <w:p w14:paraId="680FFCD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8642CE8" w14:textId="7783D4D9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588,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923</w:t>
            </w:r>
          </w:p>
        </w:tc>
      </w:tr>
      <w:tr w:rsidR="009C202A" w:rsidRPr="009E7BEA" w14:paraId="7E61E2E7" w14:textId="77777777" w:rsidTr="00BF0381">
        <w:tc>
          <w:tcPr>
            <w:tcW w:w="3060" w:type="dxa"/>
            <w:shd w:val="clear" w:color="auto" w:fill="auto"/>
            <w:vAlign w:val="bottom"/>
          </w:tcPr>
          <w:p w14:paraId="2E027145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ประมาณการต้นทุนในการรื้อถอน</w:t>
            </w:r>
          </w:p>
        </w:tc>
        <w:tc>
          <w:tcPr>
            <w:tcW w:w="1260" w:type="dxa"/>
            <w:shd w:val="clear" w:color="auto" w:fill="auto"/>
          </w:tcPr>
          <w:p w14:paraId="2EC0243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C39CB5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0398F88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B443B9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3AEA19D" w14:textId="026D1D88" w:rsidR="009C202A" w:rsidRPr="009E7BEA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690</w:t>
            </w:r>
          </w:p>
        </w:tc>
        <w:tc>
          <w:tcPr>
            <w:tcW w:w="240" w:type="dxa"/>
            <w:shd w:val="clear" w:color="auto" w:fill="auto"/>
          </w:tcPr>
          <w:p w14:paraId="4D7ADFD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DE968AE" w14:textId="68B4261F" w:rsidR="009C202A" w:rsidRPr="009E7BEA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690</w:t>
            </w:r>
          </w:p>
        </w:tc>
      </w:tr>
      <w:tr w:rsidR="009C202A" w:rsidRPr="009E7BEA" w14:paraId="7A83D9B1" w14:textId="77777777" w:rsidTr="00811115">
        <w:tc>
          <w:tcPr>
            <w:tcW w:w="3060" w:type="dxa"/>
            <w:shd w:val="clear" w:color="auto" w:fill="auto"/>
            <w:vAlign w:val="bottom"/>
          </w:tcPr>
          <w:p w14:paraId="0C4AB653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1521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9F7F2B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6F13B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901385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DBBF51" w14:textId="1DC38E1C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460</w:t>
            </w:r>
          </w:p>
        </w:tc>
        <w:tc>
          <w:tcPr>
            <w:tcW w:w="240" w:type="dxa"/>
            <w:shd w:val="clear" w:color="auto" w:fill="auto"/>
          </w:tcPr>
          <w:p w14:paraId="2F47727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F62F2" w14:textId="6A6796DA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635,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460</w:t>
            </w:r>
          </w:p>
        </w:tc>
      </w:tr>
      <w:tr w:rsidR="009C202A" w:rsidRPr="009E7BEA" w14:paraId="2A35FD92" w14:textId="77777777" w:rsidTr="00BF0381">
        <w:trPr>
          <w:trHeight w:val="343"/>
        </w:trPr>
        <w:tc>
          <w:tcPr>
            <w:tcW w:w="3060" w:type="dxa"/>
            <w:shd w:val="clear" w:color="auto" w:fill="auto"/>
            <w:vAlign w:val="bottom"/>
          </w:tcPr>
          <w:p w14:paraId="2F435E34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60" w:type="dxa"/>
            <w:shd w:val="clear" w:color="auto" w:fill="auto"/>
          </w:tcPr>
          <w:p w14:paraId="4681B0F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3,409,801</w:t>
            </w:r>
          </w:p>
        </w:tc>
        <w:tc>
          <w:tcPr>
            <w:tcW w:w="233" w:type="dxa"/>
            <w:shd w:val="clear" w:color="auto" w:fill="auto"/>
          </w:tcPr>
          <w:p w14:paraId="786E661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E4F7E4F" w14:textId="77777777" w:rsidR="009C202A" w:rsidRPr="009E7BEA" w:rsidRDefault="009C202A" w:rsidP="00811115">
            <w:pPr>
              <w:tabs>
                <w:tab w:val="decimal" w:pos="685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AAD839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D9D874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F5C7A3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9C8DF9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3,402,317</w:t>
            </w:r>
          </w:p>
        </w:tc>
      </w:tr>
      <w:tr w:rsidR="009C202A" w:rsidRPr="009E7BEA" w14:paraId="0C6D3DF0" w14:textId="77777777" w:rsidTr="00B40E11">
        <w:tc>
          <w:tcPr>
            <w:tcW w:w="3060" w:type="dxa"/>
            <w:shd w:val="clear" w:color="auto" w:fill="auto"/>
            <w:vAlign w:val="bottom"/>
          </w:tcPr>
          <w:p w14:paraId="744D848E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33678" w14:textId="07439559" w:rsidR="009C202A" w:rsidRPr="009E7BEA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119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233" w:type="dxa"/>
            <w:shd w:val="clear" w:color="auto" w:fill="auto"/>
          </w:tcPr>
          <w:p w14:paraId="13AD6F3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1423C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2A6F82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AA97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494F88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F34E7" w14:textId="0FFEB71C" w:rsidR="009C202A" w:rsidRPr="009E7BEA" w:rsidRDefault="002531D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2,112,060</w:t>
            </w:r>
          </w:p>
        </w:tc>
      </w:tr>
      <w:tr w:rsidR="00B40E11" w:rsidRPr="009E7BEA" w14:paraId="5DCFBAF0" w14:textId="77777777" w:rsidTr="00B40E11">
        <w:tc>
          <w:tcPr>
            <w:tcW w:w="3060" w:type="dxa"/>
            <w:shd w:val="clear" w:color="auto" w:fill="auto"/>
            <w:vAlign w:val="bottom"/>
          </w:tcPr>
          <w:p w14:paraId="30187D43" w14:textId="63DE9DAA" w:rsidR="00B40E11" w:rsidRPr="009E7BEA" w:rsidRDefault="00B40E11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รวมหนี้สินและส่วนของเจ้าของ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8A2E3C" w14:textId="3215F2F8" w:rsidR="00B40E11" w:rsidRPr="009E7BEA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2,119,544</w:t>
            </w:r>
          </w:p>
        </w:tc>
        <w:tc>
          <w:tcPr>
            <w:tcW w:w="233" w:type="dxa"/>
            <w:shd w:val="clear" w:color="auto" w:fill="auto"/>
          </w:tcPr>
          <w:p w14:paraId="6E1C84CB" w14:textId="77777777" w:rsidR="00B40E11" w:rsidRPr="009E7BEA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1F4725" w14:textId="69005815" w:rsidR="00B40E11" w:rsidRPr="009E7BEA" w:rsidRDefault="00B40E11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65F949C1" w14:textId="77777777" w:rsidR="00B40E11" w:rsidRPr="009E7BEA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8F5FDC" w14:textId="3B9BCF2C" w:rsidR="00B40E11" w:rsidRPr="009E7BEA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635,</w:t>
            </w:r>
            <w:r w:rsidR="004914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460</w:t>
            </w:r>
          </w:p>
        </w:tc>
        <w:tc>
          <w:tcPr>
            <w:tcW w:w="240" w:type="dxa"/>
            <w:shd w:val="clear" w:color="auto" w:fill="auto"/>
          </w:tcPr>
          <w:p w14:paraId="425D403B" w14:textId="77777777" w:rsidR="00B40E11" w:rsidRPr="009E7BEA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75F1F3" w14:textId="34ECB299" w:rsidR="00B40E11" w:rsidRPr="009E7BEA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2,747,</w:t>
            </w:r>
            <w:r w:rsidR="000B1C4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520</w:t>
            </w:r>
          </w:p>
        </w:tc>
      </w:tr>
      <w:tr w:rsidR="009C202A" w:rsidRPr="009E7BEA" w14:paraId="7329BDDD" w14:textId="77777777" w:rsidTr="00BF0381">
        <w:tc>
          <w:tcPr>
            <w:tcW w:w="3060" w:type="dxa"/>
            <w:shd w:val="clear" w:color="auto" w:fill="auto"/>
          </w:tcPr>
          <w:p w14:paraId="44408E07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9583F2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shd w:val="clear" w:color="auto" w:fill="auto"/>
          </w:tcPr>
          <w:p w14:paraId="31F3E036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3ED56D9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7F3954A7" w14:textId="77777777" w:rsidTr="00BF0381">
        <w:tc>
          <w:tcPr>
            <w:tcW w:w="3060" w:type="dxa"/>
            <w:shd w:val="clear" w:color="auto" w:fill="auto"/>
          </w:tcPr>
          <w:p w14:paraId="2365AADE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4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E58C990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</w:t>
            </w:r>
            <w:r w:rsidRPr="009E7BEA">
              <w:rPr>
                <w:rFonts w:ascii="AngsanaUPC" w:eastAsia="Arial Unicode MS" w:hAnsi="AngsanaUPC" w:cs="AngsanaUPC"/>
                <w:bCs/>
                <w:sz w:val="28"/>
                <w:szCs w:val="28"/>
                <w:cs/>
              </w:rPr>
              <w:t>เฉพาะกิจการ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(ยังไม่ได้ตรวจสอบ)</w:t>
            </w:r>
          </w:p>
        </w:tc>
      </w:tr>
      <w:tr w:rsidR="009C202A" w:rsidRPr="009E7BEA" w14:paraId="0F3A3D2A" w14:textId="77777777" w:rsidTr="00BF0381">
        <w:tc>
          <w:tcPr>
            <w:tcW w:w="3060" w:type="dxa"/>
            <w:shd w:val="clear" w:color="auto" w:fill="auto"/>
          </w:tcPr>
          <w:p w14:paraId="55718579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1A6811" w14:textId="587E2B9B" w:rsidR="009C202A" w:rsidRPr="009E7BEA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9C202A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1750B5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800540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6A56256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05E54F90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4929FFC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B47806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54E2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1963EF22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29D9B156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1F74FCB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610F052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E057D3" w14:textId="1FBC0230" w:rsidR="009C202A" w:rsidRPr="009E7BEA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="009C202A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</w:p>
          <w:p w14:paraId="639611EB" w14:textId="10519B0E" w:rsidR="009C202A" w:rsidRPr="009E7BEA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9C202A" w:rsidRPr="009E7BEA" w14:paraId="174B9664" w14:textId="77777777" w:rsidTr="00BF0381">
        <w:tc>
          <w:tcPr>
            <w:tcW w:w="3060" w:type="dxa"/>
            <w:shd w:val="clear" w:color="auto" w:fill="auto"/>
            <w:vAlign w:val="bottom"/>
          </w:tcPr>
          <w:p w14:paraId="48493119" w14:textId="77777777" w:rsidR="009C202A" w:rsidRPr="009E7BEA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AED78CE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3403FD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12DD0B9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5138C4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19FA795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90E7CE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BDAE33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13104D1B" w14:textId="77777777" w:rsidTr="00BF0381">
        <w:tc>
          <w:tcPr>
            <w:tcW w:w="3060" w:type="dxa"/>
            <w:shd w:val="clear" w:color="auto" w:fill="auto"/>
            <w:vAlign w:val="bottom"/>
          </w:tcPr>
          <w:p w14:paraId="49D532E6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</w:tcPr>
          <w:p w14:paraId="130E80B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E6CBA2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C2F5E6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045CAF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70886A5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C64EBD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6B9702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3268CF1D" w14:textId="77777777" w:rsidTr="00BF0381">
        <w:tc>
          <w:tcPr>
            <w:tcW w:w="3060" w:type="dxa"/>
            <w:shd w:val="clear" w:color="auto" w:fill="auto"/>
            <w:vAlign w:val="bottom"/>
          </w:tcPr>
          <w:p w14:paraId="736ABC7A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60" w:type="dxa"/>
            <w:shd w:val="clear" w:color="auto" w:fill="auto"/>
          </w:tcPr>
          <w:p w14:paraId="60CD92F3" w14:textId="3167E52A" w:rsidR="009C202A" w:rsidRPr="009E7BEA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</w:p>
        </w:tc>
        <w:tc>
          <w:tcPr>
            <w:tcW w:w="233" w:type="dxa"/>
            <w:shd w:val="clear" w:color="auto" w:fill="auto"/>
          </w:tcPr>
          <w:p w14:paraId="498B4D1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0186863" w14:textId="6BAD2036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90083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43693DF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77ACF5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D716DA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388CE8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9E7BEA" w14:paraId="392C357C" w14:textId="77777777" w:rsidTr="00BF0381">
        <w:tc>
          <w:tcPr>
            <w:tcW w:w="3060" w:type="dxa"/>
            <w:shd w:val="clear" w:color="auto" w:fill="auto"/>
            <w:vAlign w:val="bottom"/>
          </w:tcPr>
          <w:p w14:paraId="79DE67D8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442C14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FFDABB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1B16D09" w14:textId="593FF55E" w:rsidR="009C202A" w:rsidRPr="009E7BEA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</w:p>
        </w:tc>
        <w:tc>
          <w:tcPr>
            <w:tcW w:w="233" w:type="dxa"/>
            <w:shd w:val="clear" w:color="auto" w:fill="auto"/>
          </w:tcPr>
          <w:p w14:paraId="3EB0DF2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26D3F1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4196AF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E29158A" w14:textId="63C7FA9C" w:rsidR="009C202A" w:rsidRPr="009E7BEA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</w:p>
        </w:tc>
      </w:tr>
      <w:tr w:rsidR="009C202A" w:rsidRPr="009E7BEA" w14:paraId="23D791A7" w14:textId="77777777" w:rsidTr="00BF0381">
        <w:tc>
          <w:tcPr>
            <w:tcW w:w="3060" w:type="dxa"/>
            <w:shd w:val="clear" w:color="auto" w:fill="auto"/>
            <w:vAlign w:val="bottom"/>
          </w:tcPr>
          <w:p w14:paraId="700CB487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3276A11F" w14:textId="3A61A6F1" w:rsidR="009C202A" w:rsidRPr="009E7BEA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432</w:t>
            </w:r>
          </w:p>
        </w:tc>
        <w:tc>
          <w:tcPr>
            <w:tcW w:w="233" w:type="dxa"/>
            <w:shd w:val="clear" w:color="auto" w:fill="auto"/>
          </w:tcPr>
          <w:p w14:paraId="0C0FE25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86A6F9B" w14:textId="710F740A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90083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64864E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253B25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FEE2EF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F8D894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69,459</w:t>
            </w:r>
          </w:p>
        </w:tc>
      </w:tr>
      <w:tr w:rsidR="009C202A" w:rsidRPr="009E7BEA" w14:paraId="6C887E85" w14:textId="77777777" w:rsidTr="00BF0381">
        <w:tc>
          <w:tcPr>
            <w:tcW w:w="3060" w:type="dxa"/>
            <w:shd w:val="clear" w:color="auto" w:fill="auto"/>
            <w:vAlign w:val="bottom"/>
          </w:tcPr>
          <w:p w14:paraId="1FFB8411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60" w:type="dxa"/>
            <w:shd w:val="clear" w:color="auto" w:fill="auto"/>
          </w:tcPr>
          <w:p w14:paraId="0F06563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12583B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  <w:tc>
          <w:tcPr>
            <w:tcW w:w="233" w:type="dxa"/>
            <w:shd w:val="clear" w:color="auto" w:fill="auto"/>
          </w:tcPr>
          <w:p w14:paraId="173B159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0B8235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3308BA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386A22A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AC0B8E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E82A4B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4F6447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6AE763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DF9A053" w14:textId="1250C2B7" w:rsidR="009C202A" w:rsidRPr="009E7BEA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123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758</w:t>
            </w:r>
          </w:p>
        </w:tc>
      </w:tr>
      <w:tr w:rsidR="009C202A" w:rsidRPr="009E7BEA" w14:paraId="0AC052B0" w14:textId="77777777" w:rsidTr="00BF0381">
        <w:trPr>
          <w:trHeight w:val="515"/>
        </w:trPr>
        <w:tc>
          <w:tcPr>
            <w:tcW w:w="3060" w:type="dxa"/>
            <w:shd w:val="clear" w:color="auto" w:fill="auto"/>
            <w:vAlign w:val="bottom"/>
          </w:tcPr>
          <w:p w14:paraId="4B6AA396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512814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1F6DEE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6D1464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581611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F7686A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2118593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E241ED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08B85991" w14:textId="77777777" w:rsidTr="00BF0381">
        <w:trPr>
          <w:trHeight w:val="420"/>
        </w:trPr>
        <w:tc>
          <w:tcPr>
            <w:tcW w:w="3060" w:type="dxa"/>
            <w:shd w:val="clear" w:color="auto" w:fill="auto"/>
            <w:vAlign w:val="bottom"/>
          </w:tcPr>
          <w:p w14:paraId="0F30D3FA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5F40CD7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541788E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5EAE52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3F64B7B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5E9D9E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75A342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A8EF0C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9E7BEA" w14:paraId="36D6151E" w14:textId="77777777" w:rsidTr="00BF0381">
        <w:trPr>
          <w:trHeight w:val="425"/>
        </w:trPr>
        <w:tc>
          <w:tcPr>
            <w:tcW w:w="3060" w:type="dxa"/>
            <w:shd w:val="clear" w:color="auto" w:fill="auto"/>
            <w:vAlign w:val="bottom"/>
          </w:tcPr>
          <w:p w14:paraId="2350BD89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B83EA8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EC98BB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501042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230939D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3FDAA2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5747B7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0B18F6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9E7BEA" w14:paraId="58B7157F" w14:textId="77777777" w:rsidTr="00BF0381">
        <w:tc>
          <w:tcPr>
            <w:tcW w:w="3060" w:type="dxa"/>
            <w:shd w:val="clear" w:color="auto" w:fill="auto"/>
            <w:vAlign w:val="bottom"/>
          </w:tcPr>
          <w:p w14:paraId="4DF4DF10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60" w:type="dxa"/>
            <w:shd w:val="clear" w:color="auto" w:fill="auto"/>
          </w:tcPr>
          <w:p w14:paraId="461E52D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</w:p>
        </w:tc>
        <w:tc>
          <w:tcPr>
            <w:tcW w:w="233" w:type="dxa"/>
            <w:shd w:val="clear" w:color="auto" w:fill="auto"/>
          </w:tcPr>
          <w:p w14:paraId="145CB66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3CE856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4DFACA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73EFA1B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4B1CC16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9345BE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9E7BEA" w14:paraId="1656236A" w14:textId="77777777" w:rsidTr="00B40E11">
        <w:tc>
          <w:tcPr>
            <w:tcW w:w="3060" w:type="dxa"/>
            <w:shd w:val="clear" w:color="auto" w:fill="auto"/>
            <w:vAlign w:val="bottom"/>
          </w:tcPr>
          <w:p w14:paraId="02C07BC9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D598EE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FCC3FA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39B31E0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79387A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14:paraId="61C8B3DD" w14:textId="4063CB73" w:rsidR="009C202A" w:rsidRPr="009E7BEA" w:rsidRDefault="00B875ED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550,603</w:t>
            </w:r>
          </w:p>
        </w:tc>
        <w:tc>
          <w:tcPr>
            <w:tcW w:w="240" w:type="dxa"/>
            <w:shd w:val="clear" w:color="auto" w:fill="auto"/>
          </w:tcPr>
          <w:p w14:paraId="6BA9121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0277F94" w14:textId="086EDEC8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550,603</w:t>
            </w:r>
          </w:p>
        </w:tc>
      </w:tr>
      <w:tr w:rsidR="009C202A" w:rsidRPr="009E7BEA" w14:paraId="14C42635" w14:textId="77777777" w:rsidTr="00B40E11">
        <w:tc>
          <w:tcPr>
            <w:tcW w:w="3060" w:type="dxa"/>
            <w:shd w:val="clear" w:color="auto" w:fill="auto"/>
            <w:vAlign w:val="bottom"/>
          </w:tcPr>
          <w:p w14:paraId="01995A66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รวมสินทรัพย์  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2DBA11" w14:textId="2F8AB76E" w:rsidR="009C202A" w:rsidRPr="009E7BEA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898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107</w:t>
            </w:r>
          </w:p>
        </w:tc>
        <w:tc>
          <w:tcPr>
            <w:tcW w:w="233" w:type="dxa"/>
            <w:shd w:val="clear" w:color="auto" w:fill="auto"/>
          </w:tcPr>
          <w:p w14:paraId="3C48152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60BC5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E26CF9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F5C5B8" w14:textId="20CBB8B9" w:rsidR="009C202A" w:rsidRPr="009E7BEA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80,931</w:t>
            </w:r>
          </w:p>
        </w:tc>
        <w:tc>
          <w:tcPr>
            <w:tcW w:w="240" w:type="dxa"/>
            <w:shd w:val="clear" w:color="auto" w:fill="auto"/>
          </w:tcPr>
          <w:p w14:paraId="3CAEE7C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FF9A03" w14:textId="30BAF24E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2,171,5</w:t>
            </w:r>
            <w:r w:rsidR="00955B8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9C202A" w:rsidRPr="009E7BEA" w14:paraId="02B2CA15" w14:textId="77777777" w:rsidTr="00B40E11">
        <w:trPr>
          <w:trHeight w:val="532"/>
        </w:trPr>
        <w:tc>
          <w:tcPr>
            <w:tcW w:w="3060" w:type="dxa"/>
            <w:shd w:val="clear" w:color="auto" w:fill="auto"/>
            <w:vAlign w:val="bottom"/>
          </w:tcPr>
          <w:p w14:paraId="43FA6CCF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92D2BD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4F7035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  <w:shd w:val="clear" w:color="auto" w:fill="auto"/>
          </w:tcPr>
          <w:p w14:paraId="2347D13C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532C03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5704DA8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03FE04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5D8CEED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9C202A" w:rsidRPr="009E7BEA" w14:paraId="2567E362" w14:textId="77777777" w:rsidTr="00811115">
        <w:trPr>
          <w:trHeight w:val="371"/>
        </w:trPr>
        <w:tc>
          <w:tcPr>
            <w:tcW w:w="3060" w:type="dxa"/>
            <w:shd w:val="clear" w:color="auto" w:fill="auto"/>
            <w:vAlign w:val="bottom"/>
          </w:tcPr>
          <w:p w14:paraId="1FFF284D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60" w:type="dxa"/>
            <w:shd w:val="clear" w:color="auto" w:fill="auto"/>
          </w:tcPr>
          <w:p w14:paraId="1AB9CCF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4F8288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F37508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8193F8F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BA815BB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A569D6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7E10C4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FA0B870" w14:textId="69AD6F43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664</w:t>
            </w:r>
          </w:p>
        </w:tc>
        <w:tc>
          <w:tcPr>
            <w:tcW w:w="240" w:type="dxa"/>
            <w:shd w:val="clear" w:color="auto" w:fill="auto"/>
          </w:tcPr>
          <w:p w14:paraId="03D086D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1D0C99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1D221CE" w14:textId="653E6D52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42,664</w:t>
            </w:r>
          </w:p>
        </w:tc>
      </w:tr>
      <w:tr w:rsidR="009C202A" w:rsidRPr="009E7BEA" w14:paraId="6D5024DA" w14:textId="77777777" w:rsidTr="00811115">
        <w:trPr>
          <w:trHeight w:val="560"/>
        </w:trPr>
        <w:tc>
          <w:tcPr>
            <w:tcW w:w="3060" w:type="dxa"/>
            <w:shd w:val="clear" w:color="auto" w:fill="auto"/>
            <w:vAlign w:val="bottom"/>
          </w:tcPr>
          <w:p w14:paraId="1D8AF0B5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76411BE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AD7758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6C5BB4C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AAF565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38FE12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1BD930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0BF133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4AEA9B2B" w14:textId="77777777" w:rsidTr="00811115">
        <w:tc>
          <w:tcPr>
            <w:tcW w:w="3060" w:type="dxa"/>
            <w:shd w:val="clear" w:color="auto" w:fill="auto"/>
            <w:vAlign w:val="bottom"/>
          </w:tcPr>
          <w:p w14:paraId="36A2A82C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60" w:type="dxa"/>
            <w:shd w:val="clear" w:color="auto" w:fill="auto"/>
          </w:tcPr>
          <w:p w14:paraId="191A65E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4C3C7B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5D1F3A1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27C1EC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EB5E0CE" w14:textId="4AAD1BB9" w:rsidR="009C202A" w:rsidRPr="009E7BEA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23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267</w:t>
            </w:r>
          </w:p>
        </w:tc>
        <w:tc>
          <w:tcPr>
            <w:tcW w:w="240" w:type="dxa"/>
            <w:shd w:val="clear" w:color="auto" w:fill="auto"/>
          </w:tcPr>
          <w:p w14:paraId="327E2C3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D73B4C4" w14:textId="41C8918C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238,267</w:t>
            </w:r>
          </w:p>
        </w:tc>
      </w:tr>
      <w:tr w:rsidR="009C202A" w:rsidRPr="009E7BEA" w14:paraId="40DA3FF6" w14:textId="77777777" w:rsidTr="00811115">
        <w:tc>
          <w:tcPr>
            <w:tcW w:w="3060" w:type="dxa"/>
            <w:shd w:val="clear" w:color="auto" w:fill="auto"/>
            <w:vAlign w:val="bottom"/>
          </w:tcPr>
          <w:p w14:paraId="254FA3E7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4FA23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9100FB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8E987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A63C36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BF459" w14:textId="4AA46D5B" w:rsidR="009C202A" w:rsidRPr="009E7BEA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</w:p>
        </w:tc>
        <w:tc>
          <w:tcPr>
            <w:tcW w:w="240" w:type="dxa"/>
            <w:shd w:val="clear" w:color="auto" w:fill="auto"/>
          </w:tcPr>
          <w:p w14:paraId="5CE9E18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D16A4" w14:textId="167DF534" w:rsidR="009C202A" w:rsidRPr="009E7BEA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280,931</w:t>
            </w:r>
          </w:p>
        </w:tc>
      </w:tr>
      <w:tr w:rsidR="009C202A" w:rsidRPr="009E7BEA" w14:paraId="39B07613" w14:textId="77777777" w:rsidTr="00BF0381">
        <w:trPr>
          <w:trHeight w:val="406"/>
        </w:trPr>
        <w:tc>
          <w:tcPr>
            <w:tcW w:w="3060" w:type="dxa"/>
            <w:shd w:val="clear" w:color="auto" w:fill="auto"/>
            <w:vAlign w:val="bottom"/>
          </w:tcPr>
          <w:p w14:paraId="0FD4848E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60" w:type="dxa"/>
            <w:shd w:val="clear" w:color="auto" w:fill="auto"/>
          </w:tcPr>
          <w:p w14:paraId="66EDFA4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3,635,442</w:t>
            </w:r>
          </w:p>
        </w:tc>
        <w:tc>
          <w:tcPr>
            <w:tcW w:w="233" w:type="dxa"/>
            <w:shd w:val="clear" w:color="auto" w:fill="auto"/>
          </w:tcPr>
          <w:p w14:paraId="52A8371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A561C0A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47E655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0021C1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BFD3AD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CC7D7D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3,627,958</w:t>
            </w:r>
          </w:p>
        </w:tc>
      </w:tr>
      <w:tr w:rsidR="009C202A" w:rsidRPr="009E7BEA" w14:paraId="2FB586D8" w14:textId="77777777" w:rsidTr="00B40E11">
        <w:tc>
          <w:tcPr>
            <w:tcW w:w="3060" w:type="dxa"/>
            <w:shd w:val="clear" w:color="auto" w:fill="auto"/>
            <w:vAlign w:val="bottom"/>
          </w:tcPr>
          <w:p w14:paraId="41AE935D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8362B" w14:textId="29E8758F" w:rsidR="009C202A" w:rsidRPr="009E7BEA" w:rsidRDefault="002E3B7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898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107</w:t>
            </w:r>
          </w:p>
        </w:tc>
        <w:tc>
          <w:tcPr>
            <w:tcW w:w="233" w:type="dxa"/>
            <w:shd w:val="clear" w:color="auto" w:fill="auto"/>
          </w:tcPr>
          <w:p w14:paraId="1022F23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37669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AD25DB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2A2A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A05D03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11534D" w14:textId="4C9C30AA" w:rsidR="009C202A" w:rsidRPr="009E7BEA" w:rsidRDefault="002E3B7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890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55B8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623</w:t>
            </w:r>
          </w:p>
        </w:tc>
      </w:tr>
      <w:tr w:rsidR="00B40E11" w:rsidRPr="009E7BEA" w14:paraId="7C1557D5" w14:textId="77777777" w:rsidTr="00B40E11">
        <w:tc>
          <w:tcPr>
            <w:tcW w:w="3060" w:type="dxa"/>
            <w:shd w:val="clear" w:color="auto" w:fill="auto"/>
            <w:vAlign w:val="bottom"/>
          </w:tcPr>
          <w:p w14:paraId="204DC513" w14:textId="548FDF5A" w:rsidR="00B40E11" w:rsidRPr="009E7BEA" w:rsidRDefault="00B40E11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รวมหนี้สินและส่วนของเจ้าของ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8E3833" w14:textId="7702318A" w:rsidR="00B40E11" w:rsidRPr="009E7BEA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1,898,107</w:t>
            </w:r>
          </w:p>
        </w:tc>
        <w:tc>
          <w:tcPr>
            <w:tcW w:w="233" w:type="dxa"/>
            <w:shd w:val="clear" w:color="auto" w:fill="auto"/>
          </w:tcPr>
          <w:p w14:paraId="050EF59E" w14:textId="77777777" w:rsidR="00B40E11" w:rsidRPr="009E7BEA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F14FE5" w14:textId="241B49EE" w:rsidR="00B40E11" w:rsidRPr="009E7BEA" w:rsidRDefault="00B40E11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992BF16" w14:textId="77777777" w:rsidR="00B40E11" w:rsidRPr="009E7BEA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B97FFC" w14:textId="2B6FF249" w:rsidR="00B40E11" w:rsidRPr="009E7BEA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280,931</w:t>
            </w:r>
          </w:p>
        </w:tc>
        <w:tc>
          <w:tcPr>
            <w:tcW w:w="240" w:type="dxa"/>
            <w:shd w:val="clear" w:color="auto" w:fill="auto"/>
          </w:tcPr>
          <w:p w14:paraId="506FF44F" w14:textId="77777777" w:rsidR="00B40E11" w:rsidRPr="009E7BEA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FC6E03" w14:textId="0F999156" w:rsidR="00B40E11" w:rsidRPr="009E7BEA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2,171,554</w:t>
            </w:r>
          </w:p>
        </w:tc>
      </w:tr>
    </w:tbl>
    <w:p w14:paraId="6202C616" w14:textId="77777777" w:rsidR="009C202A" w:rsidRPr="009E7BEA" w:rsidRDefault="009C202A" w:rsidP="00811115">
      <w:pPr>
        <w:pStyle w:val="ListParagraph"/>
        <w:numPr>
          <w:ilvl w:val="1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F762DFC" w14:textId="77777777" w:rsidR="009C202A" w:rsidRPr="009E7BEA" w:rsidRDefault="009C202A" w:rsidP="00811115">
      <w:pPr>
        <w:pStyle w:val="ListParagraph"/>
        <w:spacing w:before="120" w:after="120" w:line="240" w:lineRule="auto"/>
        <w:ind w:left="792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3CED6EB" w14:textId="77777777" w:rsidR="009C202A" w:rsidRPr="009E7BEA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br w:type="page"/>
      </w:r>
    </w:p>
    <w:p w14:paraId="0117BBF5" w14:textId="77777777" w:rsidR="009C202A" w:rsidRPr="009E7BEA" w:rsidRDefault="009C202A" w:rsidP="00811115">
      <w:pPr>
        <w:pStyle w:val="BodyText"/>
        <w:numPr>
          <w:ilvl w:val="2"/>
          <w:numId w:val="15"/>
        </w:numPr>
        <w:spacing w:before="120" w:after="120" w:line="240" w:lineRule="auto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lastRenderedPageBreak/>
        <w:t>เครื่องมือทางการเงิน</w:t>
      </w:r>
    </w:p>
    <w:p w14:paraId="06925D88" w14:textId="48220B46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ผลกระทบที่มีต่อกำไรสะสม ณ วันที่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มีดังต่อไปนี้</w:t>
      </w:r>
    </w:p>
    <w:tbl>
      <w:tblPr>
        <w:tblW w:w="9248" w:type="dxa"/>
        <w:tblInd w:w="709" w:type="dxa"/>
        <w:tblLook w:val="01E0" w:firstRow="1" w:lastRow="1" w:firstColumn="1" w:lastColumn="1" w:noHBand="0" w:noVBand="0"/>
      </w:tblPr>
      <w:tblGrid>
        <w:gridCol w:w="5411"/>
        <w:gridCol w:w="233"/>
        <w:gridCol w:w="1837"/>
        <w:gridCol w:w="240"/>
        <w:gridCol w:w="1513"/>
        <w:gridCol w:w="14"/>
      </w:tblGrid>
      <w:tr w:rsidR="009C202A" w:rsidRPr="009E7BEA" w14:paraId="59D73531" w14:textId="77777777" w:rsidTr="00BF0381">
        <w:trPr>
          <w:gridAfter w:val="1"/>
          <w:wAfter w:w="14" w:type="dxa"/>
        </w:trPr>
        <w:tc>
          <w:tcPr>
            <w:tcW w:w="5411" w:type="dxa"/>
            <w:shd w:val="clear" w:color="auto" w:fill="auto"/>
          </w:tcPr>
          <w:p w14:paraId="381ACE60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76BFF0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243A24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4DB2260C" w14:textId="77777777" w:rsidTr="00BF0381">
        <w:tc>
          <w:tcPr>
            <w:tcW w:w="5411" w:type="dxa"/>
            <w:shd w:val="clear" w:color="auto" w:fill="auto"/>
          </w:tcPr>
          <w:p w14:paraId="302088E5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6B3088D6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FE7D2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4A50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0BBF2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9C202A" w:rsidRPr="009E7BEA" w14:paraId="2098E849" w14:textId="77777777" w:rsidTr="00BF0381">
        <w:tc>
          <w:tcPr>
            <w:tcW w:w="5411" w:type="dxa"/>
            <w:shd w:val="clear" w:color="auto" w:fill="auto"/>
          </w:tcPr>
          <w:p w14:paraId="466A6823" w14:textId="1437DAD5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กำไรสะสมยังไม่ได้จัดสรร ณ วันที่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(ตรวจสอบแล้ว)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B29CF0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  <w:vAlign w:val="bottom"/>
          </w:tcPr>
          <w:p w14:paraId="0DF7D786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3,409,801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813E7F3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bottom"/>
          </w:tcPr>
          <w:p w14:paraId="2EB63EED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3,635,442</w:t>
            </w:r>
          </w:p>
        </w:tc>
      </w:tr>
      <w:tr w:rsidR="009C202A" w:rsidRPr="009E7BEA" w14:paraId="2257D3A5" w14:textId="77777777" w:rsidTr="00BF0381">
        <w:tc>
          <w:tcPr>
            <w:tcW w:w="5411" w:type="dxa"/>
            <w:shd w:val="clear" w:color="auto" w:fill="auto"/>
          </w:tcPr>
          <w:p w14:paraId="2513F85C" w14:textId="77777777" w:rsidR="009C202A" w:rsidRPr="009E7BEA" w:rsidRDefault="009C202A" w:rsidP="00811115">
            <w:pPr>
              <w:spacing w:line="24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0A2BB1F9" w14:textId="77777777" w:rsidR="009C202A" w:rsidRPr="009E7BEA" w:rsidRDefault="009C202A" w:rsidP="00811115">
            <w:pPr>
              <w:spacing w:line="2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  <w:vAlign w:val="bottom"/>
          </w:tcPr>
          <w:p w14:paraId="49575B0C" w14:textId="77777777" w:rsidR="009C202A" w:rsidRPr="009E7BEA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74CC10A" w14:textId="77777777" w:rsidR="009C202A" w:rsidRPr="009E7BEA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bottom"/>
          </w:tcPr>
          <w:p w14:paraId="169662C5" w14:textId="77777777" w:rsidR="009C202A" w:rsidRPr="009E7BEA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C202A" w:rsidRPr="009E7BEA" w14:paraId="233C958F" w14:textId="77777777" w:rsidTr="00BF0381">
        <w:tc>
          <w:tcPr>
            <w:tcW w:w="5411" w:type="dxa"/>
            <w:shd w:val="clear" w:color="auto" w:fill="auto"/>
            <w:vAlign w:val="bottom"/>
          </w:tcPr>
          <w:p w14:paraId="1E5F1DA3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การเพิ่มขึ้นจากค่าเผื่อผลขาดทุนลูกหนี้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หมุนเวียน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อื่น</w:t>
            </w:r>
          </w:p>
        </w:tc>
        <w:tc>
          <w:tcPr>
            <w:tcW w:w="233" w:type="dxa"/>
            <w:shd w:val="clear" w:color="auto" w:fill="auto"/>
          </w:tcPr>
          <w:p w14:paraId="4200AEA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</w:tcPr>
          <w:p w14:paraId="2F387470" w14:textId="7CE92F2C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23D7C2A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</w:tcPr>
          <w:p w14:paraId="27528171" w14:textId="305F6600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9E7BEA" w14:paraId="4C4FC8E3" w14:textId="77777777" w:rsidTr="00BF0381">
        <w:tc>
          <w:tcPr>
            <w:tcW w:w="5411" w:type="dxa"/>
            <w:shd w:val="clear" w:color="auto" w:fill="auto"/>
            <w:vAlign w:val="bottom"/>
          </w:tcPr>
          <w:p w14:paraId="664249B1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น</w:t>
            </w:r>
          </w:p>
        </w:tc>
        <w:tc>
          <w:tcPr>
            <w:tcW w:w="233" w:type="dxa"/>
            <w:shd w:val="clear" w:color="auto" w:fill="auto"/>
          </w:tcPr>
          <w:p w14:paraId="1811F4B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03E64CD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51F136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0437FF7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50D9D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FC1E3D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9E7BEA" w14:paraId="484E8DA4" w14:textId="77777777" w:rsidTr="00BF0381">
        <w:tc>
          <w:tcPr>
            <w:tcW w:w="5411" w:type="dxa"/>
            <w:shd w:val="clear" w:color="auto" w:fill="auto"/>
            <w:vAlign w:val="bottom"/>
          </w:tcPr>
          <w:p w14:paraId="2BDA9571" w14:textId="6564351E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การปรับปรุงกำไรสะสมยังไม่ได้จัดสรรจากการนำมาตรฐานการรายงานทางการเงินฉบับที่ 9 มา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ถือปฏิบัติ ณ วันที่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มกราคม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shd w:val="clear" w:color="auto" w:fill="auto"/>
          </w:tcPr>
          <w:p w14:paraId="7BA3D5E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  <w:shd w:val="clear" w:color="auto" w:fill="auto"/>
          </w:tcPr>
          <w:p w14:paraId="5751240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EE01428" w14:textId="55F8E62E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57226C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46C83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17B7545" w14:textId="3BDF0D58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,484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9E7BEA" w14:paraId="465BA89C" w14:textId="77777777" w:rsidTr="00BF0381">
        <w:tc>
          <w:tcPr>
            <w:tcW w:w="5411" w:type="dxa"/>
            <w:shd w:val="clear" w:color="auto" w:fill="auto"/>
            <w:vAlign w:val="bottom"/>
          </w:tcPr>
          <w:p w14:paraId="089CA18D" w14:textId="427DEF01" w:rsidR="009C202A" w:rsidRPr="009E7BEA" w:rsidRDefault="003019CD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กำไรสะสมยังไม่จัดสรร ณ วันที่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เฉพาะผลกระทบ จากมาตรฐานการรายงานทางการเงินฉบับที่ </w:t>
            </w:r>
            <w:r w:rsidR="001D291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มาถือปฏิบัติก่อน</w:t>
            </w:r>
            <w:r w:rsidR="00D94236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การปรับปรุงผลกระทบจากมาตรฐานการรายงานทางการเงิน ฉบับที่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(ยังไม่ได้ตรวจสอบ)</w:t>
            </w:r>
          </w:p>
        </w:tc>
        <w:tc>
          <w:tcPr>
            <w:tcW w:w="233" w:type="dxa"/>
            <w:shd w:val="clear" w:color="auto" w:fill="auto"/>
          </w:tcPr>
          <w:p w14:paraId="7BEE50F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A452F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3,402,317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B10B68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368A1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3,627,958</w:t>
            </w:r>
          </w:p>
        </w:tc>
      </w:tr>
    </w:tbl>
    <w:p w14:paraId="45603ADE" w14:textId="77777777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u w:val="single"/>
          <w:cs/>
        </w:rPr>
      </w:pPr>
      <w:r w:rsidRPr="009E7BEA">
        <w:rPr>
          <w:rFonts w:ascii="AngsanaUPC" w:hAnsi="AngsanaUPC" w:cs="AngsanaUPC"/>
          <w:sz w:val="28"/>
          <w:szCs w:val="28"/>
          <w:u w:val="single"/>
          <w:cs/>
        </w:rPr>
        <w:t>การจัดประเภทและการวัดมูลค่า</w:t>
      </w:r>
    </w:p>
    <w:p w14:paraId="17BF3A75" w14:textId="08ADE1A5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/>
          <w:sz w:val="28"/>
          <w:szCs w:val="28"/>
          <w:cs/>
        </w:rPr>
        <w:t xml:space="preserve">ณ วันที่ 1 มกราคม </w:t>
      </w:r>
      <w:r w:rsidR="003019CD" w:rsidRPr="009E7BEA">
        <w:rPr>
          <w:rFonts w:ascii="AngsanaUPC" w:hAnsi="AngsanaUPC" w:cs="AngsanaUPC"/>
          <w:sz w:val="28"/>
          <w:szCs w:val="28"/>
        </w:rPr>
        <w:t>2563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(วันที่ถือปฏิบัติครั้งแรก)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</w:t>
      </w:r>
    </w:p>
    <w:tbl>
      <w:tblPr>
        <w:tblW w:w="962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8"/>
        <w:gridCol w:w="1134"/>
        <w:gridCol w:w="284"/>
        <w:gridCol w:w="992"/>
        <w:gridCol w:w="284"/>
        <w:gridCol w:w="1134"/>
        <w:gridCol w:w="283"/>
        <w:gridCol w:w="1134"/>
        <w:gridCol w:w="284"/>
        <w:gridCol w:w="974"/>
      </w:tblGrid>
      <w:tr w:rsidR="009C202A" w:rsidRPr="009E7BEA" w14:paraId="0F3A9170" w14:textId="77777777" w:rsidTr="00BF0381">
        <w:trPr>
          <w:tblHeader/>
        </w:trPr>
        <w:tc>
          <w:tcPr>
            <w:tcW w:w="3118" w:type="dxa"/>
            <w:shd w:val="clear" w:color="auto" w:fill="auto"/>
          </w:tcPr>
          <w:p w14:paraId="1E324BE2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A95EB7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3477810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9D13D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00E674A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39D2900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17FA12ED" w14:textId="77777777" w:rsidTr="00BF0381">
        <w:trPr>
          <w:tblHeader/>
        </w:trPr>
        <w:tc>
          <w:tcPr>
            <w:tcW w:w="3118" w:type="dxa"/>
            <w:shd w:val="clear" w:color="auto" w:fill="auto"/>
          </w:tcPr>
          <w:p w14:paraId="54EA1E26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374F1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9C202A" w:rsidRPr="009E7BEA" w14:paraId="286022A7" w14:textId="77777777" w:rsidTr="00BF0381">
        <w:trPr>
          <w:tblHeader/>
        </w:trPr>
        <w:tc>
          <w:tcPr>
            <w:tcW w:w="3118" w:type="dxa"/>
            <w:shd w:val="clear" w:color="auto" w:fill="auto"/>
          </w:tcPr>
          <w:p w14:paraId="6FB4CB9C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5F424C0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2327DA5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60AD6A4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D93828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4C3A8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6F6C99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5EB98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4C0109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</w:t>
            </w:r>
          </w:p>
          <w:p w14:paraId="7ED06F70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00C3C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214E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93AE9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F5D7A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9E7BEA" w14:paraId="03BEB367" w14:textId="77777777" w:rsidTr="00BF0381">
        <w:trPr>
          <w:tblHeader/>
        </w:trPr>
        <w:tc>
          <w:tcPr>
            <w:tcW w:w="3118" w:type="dxa"/>
            <w:shd w:val="clear" w:color="auto" w:fill="auto"/>
            <w:vAlign w:val="bottom"/>
          </w:tcPr>
          <w:p w14:paraId="0B1E1E7D" w14:textId="77777777" w:rsidR="009C202A" w:rsidRPr="009E7BEA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D844F45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7E1C3D5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B22C44E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FD1BCD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C45D85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E89A52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19276D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E587C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02975C5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6A88F025" w14:textId="77777777" w:rsidTr="00BF0381">
        <w:trPr>
          <w:trHeight w:val="260"/>
        </w:trPr>
        <w:tc>
          <w:tcPr>
            <w:tcW w:w="3118" w:type="dxa"/>
            <w:shd w:val="clear" w:color="auto" w:fill="auto"/>
            <w:vAlign w:val="bottom"/>
          </w:tcPr>
          <w:p w14:paraId="45F52D91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14:paraId="69E1F88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08119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9985AD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4E2141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02AA23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E9DA6E4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118584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926,504</w:t>
            </w:r>
          </w:p>
        </w:tc>
        <w:tc>
          <w:tcPr>
            <w:tcW w:w="284" w:type="dxa"/>
            <w:shd w:val="clear" w:color="auto" w:fill="auto"/>
          </w:tcPr>
          <w:p w14:paraId="0DFFD219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2A2BB9F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926,504</w:t>
            </w:r>
          </w:p>
        </w:tc>
      </w:tr>
      <w:tr w:rsidR="009C202A" w:rsidRPr="009E7BEA" w14:paraId="4ABFD9DF" w14:textId="77777777" w:rsidTr="00BF0381">
        <w:tc>
          <w:tcPr>
            <w:tcW w:w="3118" w:type="dxa"/>
            <w:shd w:val="clear" w:color="auto" w:fill="auto"/>
            <w:vAlign w:val="bottom"/>
          </w:tcPr>
          <w:p w14:paraId="2271B1FB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14:paraId="7EC5AB4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586,735</w:t>
            </w:r>
          </w:p>
        </w:tc>
        <w:tc>
          <w:tcPr>
            <w:tcW w:w="284" w:type="dxa"/>
            <w:shd w:val="clear" w:color="auto" w:fill="auto"/>
          </w:tcPr>
          <w:p w14:paraId="0049568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88963A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9C15CC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A12303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6CFC6A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C04E25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284" w:type="dxa"/>
            <w:shd w:val="clear" w:color="auto" w:fill="auto"/>
          </w:tcPr>
          <w:p w14:paraId="726CE0A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5F247F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609,222</w:t>
            </w:r>
          </w:p>
        </w:tc>
      </w:tr>
      <w:tr w:rsidR="009C202A" w:rsidRPr="009E7BEA" w14:paraId="1F2B6938" w14:textId="77777777" w:rsidTr="00BF0381">
        <w:trPr>
          <w:trHeight w:val="272"/>
        </w:trPr>
        <w:tc>
          <w:tcPr>
            <w:tcW w:w="3118" w:type="dxa"/>
            <w:shd w:val="clear" w:color="auto" w:fill="auto"/>
            <w:vAlign w:val="bottom"/>
          </w:tcPr>
          <w:p w14:paraId="3D16259D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34" w:type="dxa"/>
            <w:shd w:val="clear" w:color="auto" w:fill="auto"/>
          </w:tcPr>
          <w:p w14:paraId="15ADDD9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A19BBD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8493CB1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CAA349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8B1042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9F886C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579F3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894,477</w:t>
            </w:r>
          </w:p>
        </w:tc>
        <w:tc>
          <w:tcPr>
            <w:tcW w:w="284" w:type="dxa"/>
            <w:shd w:val="clear" w:color="auto" w:fill="auto"/>
          </w:tcPr>
          <w:p w14:paraId="5283E4C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28ECCAC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894,477</w:t>
            </w:r>
          </w:p>
        </w:tc>
      </w:tr>
      <w:tr w:rsidR="009C202A" w:rsidRPr="009E7BEA" w14:paraId="42C08DE1" w14:textId="77777777" w:rsidTr="00BF0381">
        <w:tc>
          <w:tcPr>
            <w:tcW w:w="3118" w:type="dxa"/>
            <w:shd w:val="clear" w:color="auto" w:fill="auto"/>
            <w:vAlign w:val="bottom"/>
          </w:tcPr>
          <w:p w14:paraId="5F703CAB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34" w:type="dxa"/>
            <w:shd w:val="clear" w:color="auto" w:fill="auto"/>
          </w:tcPr>
          <w:p w14:paraId="6FD4563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FFC83FA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55FDB5F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96FA546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B245F80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D7068A6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C6B7628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106,980</w:t>
            </w:r>
          </w:p>
        </w:tc>
        <w:tc>
          <w:tcPr>
            <w:tcW w:w="284" w:type="dxa"/>
            <w:shd w:val="clear" w:color="auto" w:fill="auto"/>
          </w:tcPr>
          <w:p w14:paraId="51A0ABCE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1BEBDE6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106,980</w:t>
            </w:r>
          </w:p>
        </w:tc>
      </w:tr>
      <w:tr w:rsidR="009C202A" w:rsidRPr="009E7BEA" w14:paraId="012FC26C" w14:textId="77777777" w:rsidTr="00BF0381">
        <w:tc>
          <w:tcPr>
            <w:tcW w:w="3118" w:type="dxa"/>
            <w:shd w:val="clear" w:color="auto" w:fill="auto"/>
            <w:vAlign w:val="bottom"/>
          </w:tcPr>
          <w:p w14:paraId="700FD6DD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เงินประกันผลงาน</w:t>
            </w:r>
          </w:p>
        </w:tc>
        <w:tc>
          <w:tcPr>
            <w:tcW w:w="1134" w:type="dxa"/>
            <w:shd w:val="clear" w:color="auto" w:fill="auto"/>
          </w:tcPr>
          <w:p w14:paraId="2AB2CC3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851B526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19F31BE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344360B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ADA0CAD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A252A07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ECA3EEF" w14:textId="011CA13E" w:rsidR="009C202A" w:rsidRPr="009E7BEA" w:rsidRDefault="00F47D4F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792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,343</w:t>
            </w:r>
          </w:p>
        </w:tc>
        <w:tc>
          <w:tcPr>
            <w:tcW w:w="284" w:type="dxa"/>
            <w:shd w:val="clear" w:color="auto" w:fill="auto"/>
          </w:tcPr>
          <w:p w14:paraId="2FDD4259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6471CFC" w14:textId="14311E84" w:rsidR="009C202A" w:rsidRPr="009E7BEA" w:rsidRDefault="00F47D4F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792</w:t>
            </w:r>
            <w:r w:rsidR="009C202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,343</w:t>
            </w:r>
          </w:p>
        </w:tc>
      </w:tr>
      <w:tr w:rsidR="009C202A" w:rsidRPr="009E7BEA" w14:paraId="161B82CF" w14:textId="77777777" w:rsidTr="00BF0381">
        <w:tc>
          <w:tcPr>
            <w:tcW w:w="3118" w:type="dxa"/>
            <w:shd w:val="clear" w:color="auto" w:fill="auto"/>
            <w:vAlign w:val="bottom"/>
          </w:tcPr>
          <w:p w14:paraId="204258AB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134" w:type="dxa"/>
            <w:shd w:val="clear" w:color="auto" w:fill="auto"/>
          </w:tcPr>
          <w:p w14:paraId="2C504AC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F516B2E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1898C5B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4DA4993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5456BAD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83" w:type="dxa"/>
            <w:shd w:val="clear" w:color="auto" w:fill="auto"/>
          </w:tcPr>
          <w:p w14:paraId="734090DB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F020691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BC29675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312DFAB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9E7BEA" w14:paraId="3D19E306" w14:textId="77777777" w:rsidTr="00BF0381">
        <w:tc>
          <w:tcPr>
            <w:tcW w:w="3118" w:type="dxa"/>
            <w:shd w:val="clear" w:color="auto" w:fill="auto"/>
            <w:vAlign w:val="bottom"/>
          </w:tcPr>
          <w:p w14:paraId="3875F0F4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lastRenderedPageBreak/>
              <w:t>เงินลงทุนระยะยาว</w:t>
            </w:r>
          </w:p>
        </w:tc>
        <w:tc>
          <w:tcPr>
            <w:tcW w:w="1134" w:type="dxa"/>
            <w:shd w:val="clear" w:color="auto" w:fill="auto"/>
          </w:tcPr>
          <w:p w14:paraId="1FA98B7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6594C38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ACDEC50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78EFAF72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2AA852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58807A9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E9ACF3D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  <w:tc>
          <w:tcPr>
            <w:tcW w:w="284" w:type="dxa"/>
            <w:shd w:val="clear" w:color="auto" w:fill="auto"/>
          </w:tcPr>
          <w:p w14:paraId="040D1FC5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06887C6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</w:tr>
      <w:tr w:rsidR="009C202A" w:rsidRPr="009E7BEA" w14:paraId="098DE82A" w14:textId="77777777" w:rsidTr="00BF0381">
        <w:tc>
          <w:tcPr>
            <w:tcW w:w="3118" w:type="dxa"/>
            <w:shd w:val="clear" w:color="auto" w:fill="auto"/>
            <w:vAlign w:val="bottom"/>
          </w:tcPr>
          <w:p w14:paraId="252721F7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14:paraId="694ED0D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AE3587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9482DB9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10ED617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1381FED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12D8C55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B6D6C6C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52,801</w:t>
            </w:r>
          </w:p>
        </w:tc>
        <w:tc>
          <w:tcPr>
            <w:tcW w:w="284" w:type="dxa"/>
            <w:shd w:val="clear" w:color="auto" w:fill="auto"/>
          </w:tcPr>
          <w:p w14:paraId="5FE55961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7CA2B88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52,801</w:t>
            </w:r>
          </w:p>
        </w:tc>
      </w:tr>
      <w:tr w:rsidR="009C202A" w:rsidRPr="009E7BEA" w14:paraId="65E62159" w14:textId="77777777" w:rsidTr="00BF0381">
        <w:tc>
          <w:tcPr>
            <w:tcW w:w="3118" w:type="dxa"/>
            <w:shd w:val="clear" w:color="auto" w:fill="auto"/>
            <w:vAlign w:val="bottom"/>
          </w:tcPr>
          <w:p w14:paraId="241053EC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170553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D81AF3D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32CA0F6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227C321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758096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8D2CBCB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9E0F84B" w14:textId="77777777" w:rsidR="009C202A" w:rsidRPr="009E7BEA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22,372</w:t>
            </w:r>
          </w:p>
        </w:tc>
        <w:tc>
          <w:tcPr>
            <w:tcW w:w="284" w:type="dxa"/>
            <w:shd w:val="clear" w:color="auto" w:fill="auto"/>
          </w:tcPr>
          <w:p w14:paraId="76A2555F" w14:textId="77777777" w:rsidR="009C202A" w:rsidRPr="009E7BEA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14:paraId="4CB20E9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22,372</w:t>
            </w:r>
          </w:p>
        </w:tc>
      </w:tr>
      <w:tr w:rsidR="009C202A" w:rsidRPr="009E7BEA" w14:paraId="6A91E60A" w14:textId="77777777" w:rsidTr="00BF0381">
        <w:tc>
          <w:tcPr>
            <w:tcW w:w="3118" w:type="dxa"/>
            <w:shd w:val="clear" w:color="auto" w:fill="auto"/>
            <w:vAlign w:val="bottom"/>
          </w:tcPr>
          <w:p w14:paraId="489A4E84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2E91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586,735</w:t>
            </w:r>
          </w:p>
        </w:tc>
        <w:tc>
          <w:tcPr>
            <w:tcW w:w="284" w:type="dxa"/>
            <w:shd w:val="clear" w:color="auto" w:fill="auto"/>
          </w:tcPr>
          <w:p w14:paraId="6A7591C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5E7B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F7642D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E641C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83" w:type="dxa"/>
            <w:shd w:val="clear" w:color="auto" w:fill="auto"/>
          </w:tcPr>
          <w:p w14:paraId="0283364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60CC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2,818,156</w:t>
            </w:r>
          </w:p>
        </w:tc>
        <w:tc>
          <w:tcPr>
            <w:tcW w:w="284" w:type="dxa"/>
            <w:shd w:val="clear" w:color="auto" w:fill="auto"/>
          </w:tcPr>
          <w:p w14:paraId="0EE5C12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F09A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4,224,259</w:t>
            </w:r>
          </w:p>
        </w:tc>
      </w:tr>
    </w:tbl>
    <w:p w14:paraId="7A330B6F" w14:textId="77777777" w:rsidR="009C202A" w:rsidRPr="009E7BEA" w:rsidRDefault="009C202A" w:rsidP="00811115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</w:p>
    <w:tbl>
      <w:tblPr>
        <w:tblW w:w="961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4"/>
        <w:gridCol w:w="1084"/>
        <w:gridCol w:w="236"/>
        <w:gridCol w:w="1028"/>
        <w:gridCol w:w="236"/>
        <w:gridCol w:w="1132"/>
        <w:gridCol w:w="236"/>
        <w:gridCol w:w="1155"/>
        <w:gridCol w:w="286"/>
        <w:gridCol w:w="1110"/>
      </w:tblGrid>
      <w:tr w:rsidR="009C202A" w:rsidRPr="009E7BEA" w14:paraId="706FBC6B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134AA08E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14:paraId="30FE2B66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21D3AA4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38C89A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2D748F1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A33D33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3C5DD949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099C4E7C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B9708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9C202A" w:rsidRPr="009E7BEA" w14:paraId="59406725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77659504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F12AFF2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AF48332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159FC6A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หนี้สินทางการเงิน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3553E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FFC2A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D9A2CA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46D67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E0D6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74625C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EE43A1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55A05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B4630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9E7BEA" w14:paraId="3993CD45" w14:textId="77777777" w:rsidTr="00BF0381">
        <w:trPr>
          <w:tblHeader/>
        </w:trPr>
        <w:tc>
          <w:tcPr>
            <w:tcW w:w="3114" w:type="dxa"/>
            <w:shd w:val="clear" w:color="auto" w:fill="auto"/>
            <w:vAlign w:val="bottom"/>
          </w:tcPr>
          <w:p w14:paraId="16C1C9C4" w14:textId="77777777" w:rsidR="009C202A" w:rsidRPr="009E7BEA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14:paraId="23661715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E9040EB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1F174B5E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BB3206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01EDEAC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F5591D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30C8B70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1F21804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6343C2C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7BDF47B9" w14:textId="77777777" w:rsidTr="00BF0381">
        <w:tc>
          <w:tcPr>
            <w:tcW w:w="3114" w:type="dxa"/>
            <w:shd w:val="clear" w:color="auto" w:fill="auto"/>
            <w:vAlign w:val="bottom"/>
          </w:tcPr>
          <w:p w14:paraId="76369167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4" w:type="dxa"/>
            <w:shd w:val="clear" w:color="auto" w:fill="auto"/>
          </w:tcPr>
          <w:p w14:paraId="2675053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256F9D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0DBC3AB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24AD5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F1A7A95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5DD84C4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6E3B167C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392,563</w:t>
            </w:r>
          </w:p>
        </w:tc>
        <w:tc>
          <w:tcPr>
            <w:tcW w:w="286" w:type="dxa"/>
            <w:shd w:val="clear" w:color="auto" w:fill="auto"/>
          </w:tcPr>
          <w:p w14:paraId="6BDA979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3BF6887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392,563</w:t>
            </w:r>
          </w:p>
        </w:tc>
      </w:tr>
      <w:tr w:rsidR="009C202A" w:rsidRPr="009E7BEA" w14:paraId="3BFFAA8F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3FCF915F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1908CB7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171976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7DCA0CB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B57324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B2FE890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7F9CD4E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545FFE1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350,026</w:t>
            </w:r>
          </w:p>
        </w:tc>
        <w:tc>
          <w:tcPr>
            <w:tcW w:w="286" w:type="dxa"/>
            <w:shd w:val="clear" w:color="auto" w:fill="auto"/>
          </w:tcPr>
          <w:p w14:paraId="59762CB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259E110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350,026</w:t>
            </w:r>
          </w:p>
        </w:tc>
      </w:tr>
      <w:tr w:rsidR="009C202A" w:rsidRPr="009E7BEA" w14:paraId="3306A3A8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5A3EFD33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3D8471C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D0DE0D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38779A7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F6E3C9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31874BC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430305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1D7D5E5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22,700</w:t>
            </w:r>
          </w:p>
        </w:tc>
        <w:tc>
          <w:tcPr>
            <w:tcW w:w="286" w:type="dxa"/>
            <w:shd w:val="clear" w:color="auto" w:fill="auto"/>
          </w:tcPr>
          <w:p w14:paraId="40358E6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61A5DC7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22,700</w:t>
            </w:r>
          </w:p>
        </w:tc>
      </w:tr>
      <w:tr w:rsidR="009C202A" w:rsidRPr="009E7BEA" w14:paraId="23091556" w14:textId="77777777" w:rsidTr="00BF0381">
        <w:trPr>
          <w:trHeight w:val="308"/>
        </w:trPr>
        <w:tc>
          <w:tcPr>
            <w:tcW w:w="3114" w:type="dxa"/>
            <w:shd w:val="clear" w:color="auto" w:fill="auto"/>
            <w:vAlign w:val="bottom"/>
          </w:tcPr>
          <w:p w14:paraId="20C13E3F" w14:textId="77777777" w:rsidR="009C202A" w:rsidRPr="009E7BEA" w:rsidRDefault="009C202A" w:rsidP="00811115">
            <w:pPr>
              <w:spacing w:line="240" w:lineRule="atLeast"/>
              <w:ind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084" w:type="dxa"/>
            <w:shd w:val="clear" w:color="auto" w:fill="auto"/>
          </w:tcPr>
          <w:p w14:paraId="307DC50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3FCD56A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</w:tcPr>
          <w:p w14:paraId="759439F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280BF9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30434EFD" w14:textId="77777777" w:rsidR="009C202A" w:rsidRPr="009E7BEA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13A03CC" w14:textId="77777777" w:rsidR="009C202A" w:rsidRPr="009E7BEA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49B07250" w14:textId="77777777" w:rsidR="009C202A" w:rsidRPr="009E7BEA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86" w:type="dxa"/>
            <w:shd w:val="clear" w:color="auto" w:fill="auto"/>
          </w:tcPr>
          <w:p w14:paraId="111E52A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5355F0F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</w:tr>
      <w:tr w:rsidR="009C202A" w:rsidRPr="009E7BEA" w14:paraId="7A35E357" w14:textId="77777777" w:rsidTr="00BF0381">
        <w:tc>
          <w:tcPr>
            <w:tcW w:w="3114" w:type="dxa"/>
            <w:shd w:val="clear" w:color="auto" w:fill="auto"/>
            <w:vAlign w:val="bottom"/>
          </w:tcPr>
          <w:p w14:paraId="2E84382B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6B9EB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8B59FB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BBF36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775E02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43BC9" w14:textId="77777777" w:rsidR="009C202A" w:rsidRPr="009E7BEA" w:rsidRDefault="009C202A" w:rsidP="00811115">
            <w:pP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9167A25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58950B" w14:textId="77777777" w:rsidR="009C202A" w:rsidRPr="009E7BEA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2,583,893</w:t>
            </w:r>
          </w:p>
        </w:tc>
        <w:tc>
          <w:tcPr>
            <w:tcW w:w="286" w:type="dxa"/>
            <w:shd w:val="clear" w:color="auto" w:fill="auto"/>
          </w:tcPr>
          <w:p w14:paraId="775A71E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D1945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2,583,893</w:t>
            </w:r>
          </w:p>
        </w:tc>
      </w:tr>
    </w:tbl>
    <w:p w14:paraId="005F70DA" w14:textId="77777777" w:rsidR="009C202A" w:rsidRPr="009E7BEA" w:rsidRDefault="009C202A" w:rsidP="00811115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</w:p>
    <w:p w14:paraId="6879126A" w14:textId="77777777" w:rsidR="009C202A" w:rsidRPr="009E7BEA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9E7BEA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736" w:type="dxa"/>
        <w:tblInd w:w="284" w:type="dxa"/>
        <w:tblLook w:val="01E0" w:firstRow="1" w:lastRow="1" w:firstColumn="1" w:lastColumn="1" w:noHBand="0" w:noVBand="0"/>
      </w:tblPr>
      <w:tblGrid>
        <w:gridCol w:w="3124"/>
        <w:gridCol w:w="1128"/>
        <w:gridCol w:w="284"/>
        <w:gridCol w:w="967"/>
        <w:gridCol w:w="234"/>
        <w:gridCol w:w="1181"/>
        <w:gridCol w:w="253"/>
        <w:gridCol w:w="1156"/>
        <w:gridCol w:w="320"/>
        <w:gridCol w:w="1089"/>
      </w:tblGrid>
      <w:tr w:rsidR="009C202A" w:rsidRPr="009E7BEA" w14:paraId="460F1E25" w14:textId="77777777" w:rsidTr="00BF0381">
        <w:trPr>
          <w:trHeight w:val="384"/>
          <w:tblHeader/>
        </w:trPr>
        <w:tc>
          <w:tcPr>
            <w:tcW w:w="3124" w:type="dxa"/>
            <w:shd w:val="clear" w:color="auto" w:fill="auto"/>
          </w:tcPr>
          <w:p w14:paraId="14CACAD8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7" w:name="_Hlk38016534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42D4764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6BC9F89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52127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  <w:shd w:val="clear" w:color="auto" w:fill="auto"/>
          </w:tcPr>
          <w:p w14:paraId="6D9C459C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2769B6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47DDB35A" w14:textId="77777777" w:rsidTr="00BF0381">
        <w:trPr>
          <w:trHeight w:val="384"/>
          <w:tblHeader/>
        </w:trPr>
        <w:tc>
          <w:tcPr>
            <w:tcW w:w="3124" w:type="dxa"/>
            <w:shd w:val="clear" w:color="auto" w:fill="auto"/>
          </w:tcPr>
          <w:p w14:paraId="4D043FAB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1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B4EE0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ข้อมูลทางการเงินเฉพาะกิจการ (ยังไม่ได้ตรวจสอบ)</w:t>
            </w:r>
          </w:p>
        </w:tc>
      </w:tr>
      <w:tr w:rsidR="009C202A" w:rsidRPr="009E7BEA" w14:paraId="1AB67A74" w14:textId="77777777" w:rsidTr="00BF0381">
        <w:trPr>
          <w:trHeight w:val="1550"/>
          <w:tblHeader/>
        </w:trPr>
        <w:tc>
          <w:tcPr>
            <w:tcW w:w="3124" w:type="dxa"/>
            <w:shd w:val="clear" w:color="auto" w:fill="auto"/>
          </w:tcPr>
          <w:p w14:paraId="1F366494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  <w:p w14:paraId="04BD564A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EA40429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5408A57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07DF3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0BBA0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ED092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849F6A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4909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B6D56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EE418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3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5598BC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D14E5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9E7BEA" w14:paraId="34BE891C" w14:textId="77777777" w:rsidTr="00BF0381">
        <w:trPr>
          <w:trHeight w:val="384"/>
          <w:tblHeader/>
        </w:trPr>
        <w:tc>
          <w:tcPr>
            <w:tcW w:w="3124" w:type="dxa"/>
            <w:shd w:val="clear" w:color="auto" w:fill="auto"/>
            <w:vAlign w:val="bottom"/>
          </w:tcPr>
          <w:p w14:paraId="658485BC" w14:textId="77777777" w:rsidR="009C202A" w:rsidRPr="009E7BEA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</w:tcPr>
          <w:p w14:paraId="280B7615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ABDD5F9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</w:tcPr>
          <w:p w14:paraId="3FC6A333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426FAB0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5100FAA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3" w:type="dxa"/>
            <w:shd w:val="clear" w:color="auto" w:fill="auto"/>
          </w:tcPr>
          <w:p w14:paraId="2D9D44C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</w:tcPr>
          <w:p w14:paraId="0563FA7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20" w:type="dxa"/>
            <w:shd w:val="clear" w:color="auto" w:fill="auto"/>
          </w:tcPr>
          <w:p w14:paraId="678C198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04BBD3F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3CE41797" w14:textId="77777777" w:rsidTr="00BF0381">
        <w:trPr>
          <w:trHeight w:val="372"/>
        </w:trPr>
        <w:tc>
          <w:tcPr>
            <w:tcW w:w="3124" w:type="dxa"/>
            <w:shd w:val="clear" w:color="auto" w:fill="auto"/>
            <w:vAlign w:val="bottom"/>
          </w:tcPr>
          <w:p w14:paraId="0C9ED8BB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28" w:type="dxa"/>
            <w:shd w:val="clear" w:color="auto" w:fill="auto"/>
          </w:tcPr>
          <w:p w14:paraId="44ED447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D6779F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65BEED8B" w14:textId="77777777" w:rsidR="009C202A" w:rsidRPr="009E7BEA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68ABCE27" w14:textId="77777777" w:rsidR="009C202A" w:rsidRPr="009E7BEA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2109426" w14:textId="77777777" w:rsidR="009C202A" w:rsidRPr="009E7BEA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71103172" w14:textId="77777777" w:rsidR="009C202A" w:rsidRPr="009E7BEA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1545D2BC" w14:textId="77777777" w:rsidR="009C202A" w:rsidRPr="009E7BEA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743,395</w:t>
            </w:r>
          </w:p>
        </w:tc>
        <w:tc>
          <w:tcPr>
            <w:tcW w:w="320" w:type="dxa"/>
            <w:shd w:val="clear" w:color="auto" w:fill="auto"/>
          </w:tcPr>
          <w:p w14:paraId="32B2349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79974FF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743,395</w:t>
            </w:r>
          </w:p>
        </w:tc>
      </w:tr>
      <w:tr w:rsidR="009C202A" w:rsidRPr="009E7BEA" w14:paraId="7F6B8D0B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1569D9BE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28" w:type="dxa"/>
            <w:shd w:val="clear" w:color="auto" w:fill="auto"/>
          </w:tcPr>
          <w:p w14:paraId="18D3185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585,879</w:t>
            </w:r>
          </w:p>
        </w:tc>
        <w:tc>
          <w:tcPr>
            <w:tcW w:w="284" w:type="dxa"/>
            <w:shd w:val="clear" w:color="auto" w:fill="auto"/>
          </w:tcPr>
          <w:p w14:paraId="755A15B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1C00630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55E3D0F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FD39FBE" w14:textId="77777777" w:rsidR="009C202A" w:rsidRPr="009E7BEA" w:rsidRDefault="009C202A" w:rsidP="00811115">
            <w:pPr>
              <w:tabs>
                <w:tab w:val="decimal" w:pos="18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14A40EF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74DF1CDA" w14:textId="77777777" w:rsidR="009C202A" w:rsidRPr="009E7BEA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320" w:type="dxa"/>
            <w:shd w:val="clear" w:color="auto" w:fill="auto"/>
          </w:tcPr>
          <w:p w14:paraId="2E62D27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20307E5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608,366</w:t>
            </w:r>
          </w:p>
        </w:tc>
      </w:tr>
      <w:tr w:rsidR="009C202A" w:rsidRPr="009E7BEA" w14:paraId="12205010" w14:textId="77777777" w:rsidTr="00BF0381">
        <w:trPr>
          <w:trHeight w:val="272"/>
        </w:trPr>
        <w:tc>
          <w:tcPr>
            <w:tcW w:w="3124" w:type="dxa"/>
            <w:shd w:val="clear" w:color="auto" w:fill="auto"/>
            <w:vAlign w:val="bottom"/>
          </w:tcPr>
          <w:p w14:paraId="5C0EDD19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28" w:type="dxa"/>
            <w:shd w:val="clear" w:color="auto" w:fill="auto"/>
          </w:tcPr>
          <w:p w14:paraId="4144FCE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EA6BDD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2DCE13D0" w14:textId="77777777" w:rsidR="009C202A" w:rsidRPr="009E7BEA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55DACE34" w14:textId="77777777" w:rsidR="009C202A" w:rsidRPr="009E7BEA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46259135" w14:textId="77777777" w:rsidR="009C202A" w:rsidRPr="009E7BEA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2A4082CF" w14:textId="77777777" w:rsidR="009C202A" w:rsidRPr="009E7BEA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07E70FE7" w14:textId="77777777" w:rsidR="009C202A" w:rsidRPr="009E7BEA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884,927</w:t>
            </w:r>
          </w:p>
        </w:tc>
        <w:tc>
          <w:tcPr>
            <w:tcW w:w="320" w:type="dxa"/>
            <w:shd w:val="clear" w:color="auto" w:fill="auto"/>
          </w:tcPr>
          <w:p w14:paraId="4659B61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7AAB211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884,927</w:t>
            </w:r>
          </w:p>
        </w:tc>
      </w:tr>
      <w:tr w:rsidR="009C202A" w:rsidRPr="009E7BEA" w14:paraId="74315594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7CAC22D7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28" w:type="dxa"/>
            <w:shd w:val="clear" w:color="auto" w:fill="auto"/>
          </w:tcPr>
          <w:p w14:paraId="72C198A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80B076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2A26E8A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31B9504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D48767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4FF4F36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032A267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70,432</w:t>
            </w:r>
          </w:p>
        </w:tc>
        <w:tc>
          <w:tcPr>
            <w:tcW w:w="320" w:type="dxa"/>
            <w:shd w:val="clear" w:color="auto" w:fill="auto"/>
          </w:tcPr>
          <w:p w14:paraId="03123C4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6D9E7D1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70,432</w:t>
            </w:r>
          </w:p>
        </w:tc>
      </w:tr>
      <w:tr w:rsidR="009C202A" w:rsidRPr="009E7BEA" w14:paraId="2E14F488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23AD07ED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เงินประกันผลงาน</w:t>
            </w:r>
          </w:p>
        </w:tc>
        <w:tc>
          <w:tcPr>
            <w:tcW w:w="1128" w:type="dxa"/>
            <w:shd w:val="clear" w:color="auto" w:fill="auto"/>
          </w:tcPr>
          <w:p w14:paraId="4015DDF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1F263B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6AE93D4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10E08AB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13536C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4182B2D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4E14312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795,443</w:t>
            </w:r>
          </w:p>
        </w:tc>
        <w:tc>
          <w:tcPr>
            <w:tcW w:w="320" w:type="dxa"/>
            <w:shd w:val="clear" w:color="auto" w:fill="auto"/>
          </w:tcPr>
          <w:p w14:paraId="77ADBA5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5ED1B4E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795,443</w:t>
            </w:r>
          </w:p>
        </w:tc>
      </w:tr>
      <w:tr w:rsidR="009C202A" w:rsidRPr="009E7BEA" w14:paraId="405176F4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74F5C23F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128" w:type="dxa"/>
            <w:shd w:val="clear" w:color="auto" w:fill="auto"/>
          </w:tcPr>
          <w:p w14:paraId="1329D79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74144B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2DF6713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6262C03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017511B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033660F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833C83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98,000</w:t>
            </w:r>
          </w:p>
        </w:tc>
        <w:tc>
          <w:tcPr>
            <w:tcW w:w="320" w:type="dxa"/>
            <w:shd w:val="clear" w:color="auto" w:fill="auto"/>
          </w:tcPr>
          <w:p w14:paraId="5595BAF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6C31748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98,000</w:t>
            </w:r>
          </w:p>
        </w:tc>
      </w:tr>
      <w:tr w:rsidR="009C202A" w:rsidRPr="009E7BEA" w14:paraId="0110C6E7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104D42CA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128" w:type="dxa"/>
            <w:shd w:val="clear" w:color="auto" w:fill="auto"/>
          </w:tcPr>
          <w:p w14:paraId="7F07F22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EE2D4C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0F08EEA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64B8E80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4A9CFC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53" w:type="dxa"/>
            <w:shd w:val="clear" w:color="auto" w:fill="auto"/>
          </w:tcPr>
          <w:p w14:paraId="2193BA9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3B6AE5E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20" w:type="dxa"/>
            <w:shd w:val="clear" w:color="auto" w:fill="auto"/>
          </w:tcPr>
          <w:p w14:paraId="0F03036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01A70FA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9E7BEA" w14:paraId="39353EAC" w14:textId="77777777" w:rsidTr="00BF0381">
        <w:trPr>
          <w:trHeight w:val="372"/>
        </w:trPr>
        <w:tc>
          <w:tcPr>
            <w:tcW w:w="3124" w:type="dxa"/>
            <w:shd w:val="clear" w:color="auto" w:fill="auto"/>
            <w:vAlign w:val="bottom"/>
          </w:tcPr>
          <w:p w14:paraId="7BAB2CBC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เงินลงทุนระยะยาว</w:t>
            </w:r>
          </w:p>
        </w:tc>
        <w:tc>
          <w:tcPr>
            <w:tcW w:w="1128" w:type="dxa"/>
            <w:shd w:val="clear" w:color="auto" w:fill="auto"/>
          </w:tcPr>
          <w:p w14:paraId="70E0231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1AE0A9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6CD8D40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554A67C8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27C44B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1463F66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9F04E1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192</w:t>
            </w:r>
          </w:p>
        </w:tc>
        <w:tc>
          <w:tcPr>
            <w:tcW w:w="320" w:type="dxa"/>
            <w:shd w:val="clear" w:color="auto" w:fill="auto"/>
          </w:tcPr>
          <w:p w14:paraId="72F0BA8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18315FC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</w:tr>
      <w:tr w:rsidR="009C202A" w:rsidRPr="009E7BEA" w14:paraId="52C82F0B" w14:textId="77777777" w:rsidTr="00BF0381">
        <w:trPr>
          <w:trHeight w:val="451"/>
        </w:trPr>
        <w:tc>
          <w:tcPr>
            <w:tcW w:w="3124" w:type="dxa"/>
            <w:shd w:val="clear" w:color="auto" w:fill="auto"/>
            <w:vAlign w:val="bottom"/>
          </w:tcPr>
          <w:p w14:paraId="4AB22859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28" w:type="dxa"/>
            <w:shd w:val="clear" w:color="auto" w:fill="auto"/>
          </w:tcPr>
          <w:p w14:paraId="2FC2AC5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A5A161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4D0E48B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3807B46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AA17252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3EAB7A8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3882C2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32,800</w:t>
            </w:r>
          </w:p>
        </w:tc>
        <w:tc>
          <w:tcPr>
            <w:tcW w:w="320" w:type="dxa"/>
            <w:shd w:val="clear" w:color="auto" w:fill="auto"/>
          </w:tcPr>
          <w:p w14:paraId="2A12232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14DBE40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32,800</w:t>
            </w:r>
          </w:p>
        </w:tc>
      </w:tr>
      <w:tr w:rsidR="009C202A" w:rsidRPr="009E7BEA" w14:paraId="0C50696E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64C1A9E9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74A0459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39A3B3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</w:tcPr>
          <w:p w14:paraId="0EDEC84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13B746E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7928F63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3379BEEC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</w:tcPr>
          <w:p w14:paraId="609E26A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10,985</w:t>
            </w:r>
          </w:p>
        </w:tc>
        <w:tc>
          <w:tcPr>
            <w:tcW w:w="320" w:type="dxa"/>
            <w:shd w:val="clear" w:color="auto" w:fill="auto"/>
          </w:tcPr>
          <w:p w14:paraId="2E3D69A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14:paraId="050AD9C1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10,985</w:t>
            </w:r>
          </w:p>
        </w:tc>
      </w:tr>
      <w:tr w:rsidR="009C202A" w:rsidRPr="009E7BEA" w14:paraId="36AC7072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03E949CD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0F0B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585,879</w:t>
            </w:r>
          </w:p>
        </w:tc>
        <w:tc>
          <w:tcPr>
            <w:tcW w:w="284" w:type="dxa"/>
            <w:shd w:val="clear" w:color="auto" w:fill="auto"/>
          </w:tcPr>
          <w:p w14:paraId="2FDFCC5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EE4F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4B93D7B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843FB" w14:textId="77777777" w:rsidR="009C202A" w:rsidRPr="009E7BEA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53" w:type="dxa"/>
            <w:shd w:val="clear" w:color="auto" w:fill="auto"/>
          </w:tcPr>
          <w:p w14:paraId="7AE4B13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70BF84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2,658,661</w:t>
            </w:r>
          </w:p>
        </w:tc>
        <w:tc>
          <w:tcPr>
            <w:tcW w:w="320" w:type="dxa"/>
            <w:shd w:val="clear" w:color="auto" w:fill="auto"/>
          </w:tcPr>
          <w:p w14:paraId="2A6FFE8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33C4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4,063,908</w:t>
            </w:r>
          </w:p>
        </w:tc>
      </w:tr>
      <w:bookmarkEnd w:id="7"/>
    </w:tbl>
    <w:p w14:paraId="10629A89" w14:textId="77777777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</w:p>
    <w:tbl>
      <w:tblPr>
        <w:tblW w:w="961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4"/>
        <w:gridCol w:w="1084"/>
        <w:gridCol w:w="236"/>
        <w:gridCol w:w="1028"/>
        <w:gridCol w:w="236"/>
        <w:gridCol w:w="1132"/>
        <w:gridCol w:w="236"/>
        <w:gridCol w:w="1155"/>
        <w:gridCol w:w="286"/>
        <w:gridCol w:w="1110"/>
      </w:tblGrid>
      <w:tr w:rsidR="009C202A" w:rsidRPr="009E7BEA" w14:paraId="351D0EC9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31CF3A6F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14:paraId="760184C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33506319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F67998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3A388F2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3C985C2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0D4B2845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36CD0E69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EA05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ข้อมูลทางการเงินเฉพาะกิจการ (ยังไม่ได้ตรวจสอบ)</w:t>
            </w:r>
          </w:p>
        </w:tc>
      </w:tr>
      <w:tr w:rsidR="009C202A" w:rsidRPr="009E7BEA" w14:paraId="4EC18080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175484C2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075C7F7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1851F20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B080B01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หนี้สินทางการเงิน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9B1349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F9CE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732B6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54CE08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70EAEA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F0DCF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59ADEB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2076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3F8EE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9E7BEA" w14:paraId="6CBBB8C5" w14:textId="77777777" w:rsidTr="00BF0381">
        <w:trPr>
          <w:tblHeader/>
        </w:trPr>
        <w:tc>
          <w:tcPr>
            <w:tcW w:w="3114" w:type="dxa"/>
            <w:shd w:val="clear" w:color="auto" w:fill="auto"/>
            <w:vAlign w:val="bottom"/>
          </w:tcPr>
          <w:p w14:paraId="706B979F" w14:textId="77777777" w:rsidR="009C202A" w:rsidRPr="009E7BEA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14:paraId="6AA4A8E4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9F035E1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1F4FC6AB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2853E0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5CA8627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2D6284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2CD301D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35FB09E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7AB7802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6FB3AB94" w14:textId="77777777" w:rsidTr="00BF0381">
        <w:tc>
          <w:tcPr>
            <w:tcW w:w="3114" w:type="dxa"/>
            <w:shd w:val="clear" w:color="auto" w:fill="auto"/>
            <w:vAlign w:val="bottom"/>
          </w:tcPr>
          <w:p w14:paraId="78AC59B8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4" w:type="dxa"/>
            <w:shd w:val="clear" w:color="auto" w:fill="auto"/>
          </w:tcPr>
          <w:p w14:paraId="06FAE74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2882766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1C5C574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D8C6BB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F0C7B02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CD7D26C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4EB032C7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378,126</w:t>
            </w:r>
          </w:p>
        </w:tc>
        <w:tc>
          <w:tcPr>
            <w:tcW w:w="286" w:type="dxa"/>
            <w:shd w:val="clear" w:color="auto" w:fill="auto"/>
          </w:tcPr>
          <w:p w14:paraId="5898E95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7D3B86EA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378,126</w:t>
            </w:r>
          </w:p>
        </w:tc>
      </w:tr>
      <w:tr w:rsidR="009C202A" w:rsidRPr="009E7BEA" w14:paraId="778B8482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5ACA2E3F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195D0CD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1C35C4B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5EB87333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528501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6950653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E20900B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242D36F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321,197</w:t>
            </w:r>
          </w:p>
        </w:tc>
        <w:tc>
          <w:tcPr>
            <w:tcW w:w="286" w:type="dxa"/>
            <w:shd w:val="clear" w:color="auto" w:fill="auto"/>
          </w:tcPr>
          <w:p w14:paraId="48B6103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B9894A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321,197</w:t>
            </w:r>
          </w:p>
        </w:tc>
      </w:tr>
      <w:tr w:rsidR="009C202A" w:rsidRPr="009E7BEA" w14:paraId="515A4A4C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3E67781F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227811B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34C1B6D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49C51A29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89709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18B0EE3B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B008B3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A4AAEDE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7,308</w:t>
            </w:r>
          </w:p>
        </w:tc>
        <w:tc>
          <w:tcPr>
            <w:tcW w:w="286" w:type="dxa"/>
            <w:shd w:val="clear" w:color="auto" w:fill="auto"/>
          </w:tcPr>
          <w:p w14:paraId="5E234D7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B5EDD3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7,308</w:t>
            </w:r>
          </w:p>
        </w:tc>
      </w:tr>
      <w:tr w:rsidR="009C202A" w:rsidRPr="009E7BEA" w14:paraId="62E20CBE" w14:textId="77777777" w:rsidTr="00BF0381">
        <w:tc>
          <w:tcPr>
            <w:tcW w:w="3114" w:type="dxa"/>
            <w:shd w:val="clear" w:color="auto" w:fill="auto"/>
            <w:vAlign w:val="bottom"/>
          </w:tcPr>
          <w:p w14:paraId="0FE116FC" w14:textId="77777777" w:rsidR="009C202A" w:rsidRPr="009E7BEA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3B7F10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A86678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E49E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DA72FE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4FE0C" w14:textId="77777777" w:rsidR="009C202A" w:rsidRPr="009E7BEA" w:rsidRDefault="009C202A" w:rsidP="00811115">
            <w:pP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F2B906" w14:textId="77777777" w:rsidR="009C202A" w:rsidRPr="009E7BEA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B0EA89" w14:textId="77777777" w:rsidR="009C202A" w:rsidRPr="009E7BEA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706,631</w:t>
            </w:r>
          </w:p>
        </w:tc>
        <w:tc>
          <w:tcPr>
            <w:tcW w:w="286" w:type="dxa"/>
            <w:shd w:val="clear" w:color="auto" w:fill="auto"/>
          </w:tcPr>
          <w:p w14:paraId="78223B9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52E67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706,631</w:t>
            </w:r>
          </w:p>
        </w:tc>
      </w:tr>
    </w:tbl>
    <w:p w14:paraId="150FC15F" w14:textId="77777777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8" w:name="_Hlk38017157"/>
      <w:r w:rsidRPr="009E7BEA">
        <w:rPr>
          <w:rFonts w:ascii="AngsanaUPC" w:hAnsi="AngsanaUPC" w:cs="AngsanaUPC"/>
          <w:sz w:val="28"/>
          <w:szCs w:val="28"/>
          <w:cs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bookmarkEnd w:id="8"/>
    <w:p w14:paraId="187A2604" w14:textId="77777777" w:rsidR="009C202A" w:rsidRPr="009E7BEA" w:rsidRDefault="009C202A" w:rsidP="00811115">
      <w:pPr>
        <w:pStyle w:val="BodyText"/>
        <w:numPr>
          <w:ilvl w:val="2"/>
          <w:numId w:val="15"/>
        </w:numPr>
        <w:spacing w:before="240" w:after="120" w:line="240" w:lineRule="auto"/>
        <w:ind w:left="1225" w:hanging="505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/>
          <w:sz w:val="28"/>
          <w:szCs w:val="28"/>
          <w:cs/>
        </w:rPr>
        <w:lastRenderedPageBreak/>
        <w:t>สัญญาเช่า</w:t>
      </w:r>
    </w:p>
    <w:p w14:paraId="21112C64" w14:textId="3E9B0008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9" w:name="_Hlk38017991"/>
      <w:r w:rsidRPr="009E7BEA">
        <w:rPr>
          <w:rFonts w:ascii="AngsanaUPC" w:hAnsi="AngsanaUPC" w:cs="AngsanaUPC"/>
          <w:sz w:val="28"/>
          <w:szCs w:val="28"/>
          <w:cs/>
        </w:rPr>
        <w:t xml:space="preserve">ในการนำมาตรฐานการรายงานทางการเงิน ฉบับที่ </w:t>
      </w:r>
      <w:r w:rsidR="003019CD" w:rsidRPr="009E7BEA">
        <w:rPr>
          <w:rFonts w:ascii="AngsanaUPC" w:hAnsi="AngsanaUPC" w:cs="AngsanaUPC"/>
          <w:sz w:val="28"/>
          <w:szCs w:val="28"/>
        </w:rPr>
        <w:t>16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มาใช้เป็นครั้งแรก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ภายใต้มาตรฐานการบัญชีฉบับที่ </w:t>
      </w:r>
      <w:r w:rsidR="003019CD" w:rsidRPr="009E7BEA">
        <w:rPr>
          <w:rFonts w:ascii="AngsanaUPC" w:hAnsi="AngsanaUPC" w:cs="AngsanaUPC"/>
          <w:sz w:val="28"/>
          <w:szCs w:val="28"/>
        </w:rPr>
        <w:t>17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เรื่อง สัญญาเช่า เป็นสิทธิการใช้สินทรัพย์โดยมีมูลค่าเท่ากับหนี้สินตามสัญญาเช่า ปรับปรุงด้วยจำนวนเงินที่ต้อง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ทางการเงินก่อนวันที่นำมาปฏิบัติใช้ครั้งแรก หนี้สินตามสัญญาเช่าดังกล่าว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คิดลดด้วยอัตราดอกเบี้ยเงินกู้ยืมส่วนเพิ่มของกลุ่มบริษัท อัตราดอกเบี้ยเงินกู้ยืมส่วนเพิ่มดังกล่าวของกลุ่มบริษัทและบริษัทที่นำมาคำนวณหนี้สินตามสัญญาเช่า ณ </w:t>
      </w:r>
      <w:r w:rsidR="003019CD" w:rsidRPr="009E7BEA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3019CD" w:rsidRPr="009E7BEA">
        <w:rPr>
          <w:rFonts w:ascii="AngsanaUPC" w:hAnsi="AngsanaUPC" w:cs="AngsanaUPC"/>
          <w:sz w:val="28"/>
          <w:szCs w:val="28"/>
        </w:rPr>
        <w:t>1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มกราคม </w:t>
      </w:r>
      <w:r w:rsidR="003019CD" w:rsidRPr="009E7BEA">
        <w:rPr>
          <w:rFonts w:ascii="AngsanaUPC" w:hAnsi="AngsanaUPC" w:cs="AngsanaUPC"/>
          <w:sz w:val="28"/>
          <w:szCs w:val="28"/>
        </w:rPr>
        <w:t>2563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ร้อยละ </w:t>
      </w:r>
      <w:r w:rsidR="003019CD" w:rsidRPr="009E7BEA">
        <w:rPr>
          <w:rFonts w:ascii="AngsanaUPC" w:hAnsi="AngsanaUPC" w:cs="AngsanaUPC"/>
          <w:sz w:val="28"/>
          <w:szCs w:val="28"/>
        </w:rPr>
        <w:t>3</w:t>
      </w:r>
      <w:r w:rsidR="003019CD" w:rsidRPr="009E7BEA">
        <w:rPr>
          <w:rFonts w:ascii="AngsanaUPC" w:hAnsi="AngsanaUPC" w:cs="AngsanaUPC"/>
          <w:sz w:val="28"/>
          <w:szCs w:val="28"/>
          <w:cs/>
        </w:rPr>
        <w:t>.</w:t>
      </w:r>
      <w:r w:rsidR="003019CD" w:rsidRPr="009E7BEA">
        <w:rPr>
          <w:rFonts w:ascii="AngsanaUPC" w:hAnsi="AngsanaUPC" w:cs="AngsanaUPC"/>
          <w:sz w:val="28"/>
          <w:szCs w:val="28"/>
        </w:rPr>
        <w:t>43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ร้อยละ </w:t>
      </w:r>
      <w:r w:rsidR="003019CD" w:rsidRPr="009E7BEA">
        <w:rPr>
          <w:rFonts w:ascii="AngsanaUPC" w:hAnsi="AngsanaUPC" w:cs="AngsanaUPC"/>
          <w:sz w:val="28"/>
          <w:szCs w:val="28"/>
        </w:rPr>
        <w:t>4</w:t>
      </w:r>
      <w:r w:rsidR="003019CD" w:rsidRPr="009E7BEA">
        <w:rPr>
          <w:rFonts w:ascii="AngsanaUPC" w:hAnsi="AngsanaUPC" w:cs="AngsanaUPC"/>
          <w:sz w:val="28"/>
          <w:szCs w:val="28"/>
          <w:cs/>
        </w:rPr>
        <w:t>.</w:t>
      </w:r>
      <w:r w:rsidR="003019CD" w:rsidRPr="009E7BEA">
        <w:rPr>
          <w:rFonts w:ascii="AngsanaUPC" w:hAnsi="AngsanaUPC" w:cs="AngsanaUPC"/>
          <w:sz w:val="28"/>
          <w:szCs w:val="28"/>
        </w:rPr>
        <w:t>95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และร้อยละ </w:t>
      </w:r>
      <w:r w:rsidR="003019CD" w:rsidRPr="009E7BEA">
        <w:rPr>
          <w:rFonts w:ascii="AngsanaUPC" w:hAnsi="AngsanaUPC" w:cs="AngsanaUPC"/>
          <w:sz w:val="28"/>
          <w:szCs w:val="28"/>
        </w:rPr>
        <w:t>6</w:t>
      </w:r>
      <w:r w:rsidR="003019CD" w:rsidRPr="009E7BEA">
        <w:rPr>
          <w:rFonts w:ascii="AngsanaUPC" w:hAnsi="AngsanaUPC" w:cs="AngsanaUPC"/>
          <w:sz w:val="28"/>
          <w:szCs w:val="28"/>
          <w:cs/>
        </w:rPr>
        <w:t>.</w:t>
      </w:r>
      <w:r w:rsidR="003019CD" w:rsidRPr="009E7BEA">
        <w:rPr>
          <w:rFonts w:ascii="AngsanaUPC" w:hAnsi="AngsanaUPC" w:cs="AngsanaUPC"/>
          <w:sz w:val="28"/>
          <w:szCs w:val="28"/>
        </w:rPr>
        <w:t>16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ตามลำดับ</w:t>
      </w:r>
      <w:bookmarkEnd w:id="9"/>
    </w:p>
    <w:tbl>
      <w:tblPr>
        <w:tblW w:w="8813" w:type="dxa"/>
        <w:tblInd w:w="900" w:type="dxa"/>
        <w:tblLook w:val="01E0" w:firstRow="1" w:lastRow="1" w:firstColumn="1" w:lastColumn="1" w:noHBand="0" w:noVBand="0"/>
      </w:tblPr>
      <w:tblGrid>
        <w:gridCol w:w="5003"/>
        <w:gridCol w:w="233"/>
        <w:gridCol w:w="1802"/>
        <w:gridCol w:w="240"/>
        <w:gridCol w:w="1535"/>
      </w:tblGrid>
      <w:tr w:rsidR="009C202A" w:rsidRPr="009E7BEA" w14:paraId="2E4511FB" w14:textId="77777777" w:rsidTr="00BF0381">
        <w:trPr>
          <w:tblHeader/>
        </w:trPr>
        <w:tc>
          <w:tcPr>
            <w:tcW w:w="5003" w:type="dxa"/>
            <w:shd w:val="clear" w:color="auto" w:fill="auto"/>
          </w:tcPr>
          <w:p w14:paraId="2AE0B000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0" w:name="_Hlk38018160"/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8CCC845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7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BB17F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6489ACC6" w14:textId="77777777" w:rsidTr="00BF0381">
        <w:trPr>
          <w:tblHeader/>
        </w:trPr>
        <w:tc>
          <w:tcPr>
            <w:tcW w:w="5003" w:type="dxa"/>
            <w:shd w:val="clear" w:color="auto" w:fill="auto"/>
          </w:tcPr>
          <w:p w14:paraId="2ACF908B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7E8ED79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EB3803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0AB14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3FC586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9C202A" w:rsidRPr="009E7BEA" w14:paraId="2B226C07" w14:textId="77777777" w:rsidTr="00811115">
        <w:tc>
          <w:tcPr>
            <w:tcW w:w="5003" w:type="dxa"/>
            <w:shd w:val="clear" w:color="auto" w:fill="auto"/>
          </w:tcPr>
          <w:p w14:paraId="10B614F4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ภาระผูกพันตามสัญญาเช่าดำเนินงานที่เปิดเผย </w:t>
            </w:r>
          </w:p>
          <w:p w14:paraId="344E9322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ณ วันที่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2562 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(ตรวจสอบแล้ว)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6F458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58CC605B" w14:textId="591F14A3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1,01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41636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8049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39961FE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1E512C6F" w14:textId="070DA6A0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52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552</w:t>
            </w:r>
          </w:p>
        </w:tc>
      </w:tr>
      <w:tr w:rsidR="009C202A" w:rsidRPr="009E7BEA" w14:paraId="66834B53" w14:textId="77777777" w:rsidTr="00B46DB5">
        <w:tc>
          <w:tcPr>
            <w:tcW w:w="5003" w:type="dxa"/>
            <w:shd w:val="clear" w:color="auto" w:fill="auto"/>
          </w:tcPr>
          <w:p w14:paraId="629709E1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   สัญญาเช่าระยะสั้นที่รับรู้เป็นค่าใช้จ่ายตามวิธีเส้นตรง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762E590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080DA393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E490537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2259B50C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9E7BEA" w14:paraId="59D952C4" w14:textId="77777777" w:rsidTr="00B46DB5">
        <w:tc>
          <w:tcPr>
            <w:tcW w:w="5003" w:type="dxa"/>
            <w:shd w:val="clear" w:color="auto" w:fill="auto"/>
            <w:vAlign w:val="bottom"/>
          </w:tcPr>
          <w:p w14:paraId="55ED914F" w14:textId="77777777" w:rsidR="009C202A" w:rsidRPr="009E7BEA" w:rsidRDefault="009C202A" w:rsidP="00811115">
            <w:pPr>
              <w:spacing w:line="240" w:lineRule="atLeast"/>
              <w:ind w:left="170" w:hanging="17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3" w:type="dxa"/>
            <w:shd w:val="clear" w:color="auto" w:fill="auto"/>
          </w:tcPr>
          <w:p w14:paraId="15EC5B98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27828C2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6481F1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27DCBA0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42744F71" w14:textId="77777777" w:rsidTr="00811115">
        <w:tc>
          <w:tcPr>
            <w:tcW w:w="5003" w:type="dxa"/>
            <w:shd w:val="clear" w:color="auto" w:fill="auto"/>
            <w:vAlign w:val="bottom"/>
          </w:tcPr>
          <w:p w14:paraId="01491A33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ดอกเบี้ยจ่ายรอตัดบัญชี</w:t>
            </w:r>
          </w:p>
        </w:tc>
        <w:tc>
          <w:tcPr>
            <w:tcW w:w="233" w:type="dxa"/>
            <w:shd w:val="clear" w:color="auto" w:fill="auto"/>
          </w:tcPr>
          <w:p w14:paraId="6C7EC6B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5699DFBA" w14:textId="5B9B583A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374,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41636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D8049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6828BD0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7DE7D8C7" w14:textId="3E8E47BD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61,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450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9E7BEA" w14:paraId="2514F829" w14:textId="77777777" w:rsidTr="00811115">
        <w:tc>
          <w:tcPr>
            <w:tcW w:w="5003" w:type="dxa"/>
            <w:shd w:val="clear" w:color="auto" w:fill="auto"/>
            <w:vAlign w:val="bottom"/>
          </w:tcPr>
          <w:p w14:paraId="0318735A" w14:textId="257B9DBA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หนี้สินตามสัญญาเช่าเพิ่มขึ้นจากการนำมาตรฐาน การรายงานทางการเงินฉบับที่ </w:t>
            </w:r>
            <w:r w:rsidR="00AB2AB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มาปฏิบัติใช้</w:t>
            </w:r>
          </w:p>
        </w:tc>
        <w:tc>
          <w:tcPr>
            <w:tcW w:w="233" w:type="dxa"/>
            <w:shd w:val="clear" w:color="auto" w:fill="auto"/>
          </w:tcPr>
          <w:p w14:paraId="5C0DFA3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1F45FF5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B6226F1" w14:textId="406083F4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770</w:t>
            </w:r>
          </w:p>
        </w:tc>
        <w:tc>
          <w:tcPr>
            <w:tcW w:w="240" w:type="dxa"/>
            <w:shd w:val="clear" w:color="auto" w:fill="auto"/>
          </w:tcPr>
          <w:p w14:paraId="5F7CC01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</w:tcPr>
          <w:p w14:paraId="4FE1482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09AFE28" w14:textId="50DACBC3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,9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</w:p>
        </w:tc>
      </w:tr>
      <w:tr w:rsidR="009C202A" w:rsidRPr="009E7BEA" w14:paraId="3B97409F" w14:textId="77777777" w:rsidTr="00B46DB5">
        <w:tc>
          <w:tcPr>
            <w:tcW w:w="5003" w:type="dxa"/>
            <w:shd w:val="clear" w:color="auto" w:fill="auto"/>
            <w:vAlign w:val="bottom"/>
          </w:tcPr>
          <w:p w14:paraId="3080F624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E6F943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7996440B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4BD4512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C0F8CB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3AB1106F" w14:textId="77777777" w:rsidTr="00B46DB5">
        <w:tc>
          <w:tcPr>
            <w:tcW w:w="5003" w:type="dxa"/>
            <w:shd w:val="clear" w:color="auto" w:fill="auto"/>
            <w:vAlign w:val="bottom"/>
          </w:tcPr>
          <w:p w14:paraId="3496E74F" w14:textId="59AB2DC2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หนี้สินสัญญาเช่าการเงิน ณ วันที่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  <w:shd w:val="clear" w:color="auto" w:fill="auto"/>
          </w:tcPr>
          <w:p w14:paraId="1C34897C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268B0DF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FA3DE9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0C9E946F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9E7BEA" w14:paraId="1628AE39" w14:textId="77777777" w:rsidTr="00811115">
        <w:tc>
          <w:tcPr>
            <w:tcW w:w="5003" w:type="dxa"/>
            <w:shd w:val="clear" w:color="auto" w:fill="auto"/>
            <w:vAlign w:val="bottom"/>
          </w:tcPr>
          <w:p w14:paraId="35D04F50" w14:textId="15D73B4E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หนี้สินตามสัญญาเช่า ณ วันที่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  <w:p w14:paraId="137F7380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(ยังไม่ได้ตรวจสอบ)</w:t>
            </w:r>
          </w:p>
        </w:tc>
        <w:tc>
          <w:tcPr>
            <w:tcW w:w="233" w:type="dxa"/>
            <w:shd w:val="clear" w:color="auto" w:fill="auto"/>
          </w:tcPr>
          <w:p w14:paraId="1B7EBB4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E2B0E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EAAB87B" w14:textId="5D0A2839" w:rsidR="009C202A" w:rsidRPr="009E7BEA" w:rsidRDefault="00B875ED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631,</w:t>
            </w:r>
            <w:r w:rsidR="00D8049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770</w:t>
            </w:r>
          </w:p>
        </w:tc>
        <w:tc>
          <w:tcPr>
            <w:tcW w:w="240" w:type="dxa"/>
            <w:shd w:val="clear" w:color="auto" w:fill="auto"/>
          </w:tcPr>
          <w:p w14:paraId="767449F4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461ED5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B19C1B3" w14:textId="27473B67" w:rsidR="009C202A" w:rsidRPr="009E7BEA" w:rsidRDefault="00B875E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280,931</w:t>
            </w:r>
          </w:p>
        </w:tc>
      </w:tr>
      <w:tr w:rsidR="009C202A" w:rsidRPr="009E7BEA" w14:paraId="594025EE" w14:textId="77777777" w:rsidTr="00B46DB5">
        <w:tc>
          <w:tcPr>
            <w:tcW w:w="5003" w:type="dxa"/>
            <w:shd w:val="clear" w:color="auto" w:fill="auto"/>
            <w:vAlign w:val="bottom"/>
          </w:tcPr>
          <w:p w14:paraId="31B06B0B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075086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  <w:shd w:val="clear" w:color="auto" w:fill="auto"/>
          </w:tcPr>
          <w:p w14:paraId="2BA9021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DC2FFC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shd w:val="clear" w:color="auto" w:fill="auto"/>
          </w:tcPr>
          <w:p w14:paraId="0CDB6F0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006EEA71" w14:textId="77777777" w:rsidTr="00B46DB5">
        <w:tc>
          <w:tcPr>
            <w:tcW w:w="5003" w:type="dxa"/>
            <w:shd w:val="clear" w:color="auto" w:fill="auto"/>
            <w:vAlign w:val="bottom"/>
          </w:tcPr>
          <w:p w14:paraId="0CFBFDFF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ประกอบด้วย</w:t>
            </w:r>
          </w:p>
        </w:tc>
        <w:tc>
          <w:tcPr>
            <w:tcW w:w="233" w:type="dxa"/>
            <w:shd w:val="clear" w:color="auto" w:fill="auto"/>
          </w:tcPr>
          <w:p w14:paraId="3A4BCDA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091CFAA7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7C885A0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22BB245E" w14:textId="77777777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9E7BEA" w14:paraId="1E50F64F" w14:textId="77777777" w:rsidTr="00811115">
        <w:tc>
          <w:tcPr>
            <w:tcW w:w="5003" w:type="dxa"/>
            <w:shd w:val="clear" w:color="auto" w:fill="auto"/>
            <w:vAlign w:val="bottom"/>
          </w:tcPr>
          <w:p w14:paraId="3A249EAF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หนี้สินสัญญาเช่าหมุนเวียน</w:t>
            </w:r>
          </w:p>
        </w:tc>
        <w:tc>
          <w:tcPr>
            <w:tcW w:w="233" w:type="dxa"/>
            <w:shd w:val="clear" w:color="auto" w:fill="auto"/>
          </w:tcPr>
          <w:p w14:paraId="29E86AC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54562DDC" w14:textId="0EA58D54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847</w:t>
            </w:r>
          </w:p>
        </w:tc>
        <w:tc>
          <w:tcPr>
            <w:tcW w:w="240" w:type="dxa"/>
            <w:shd w:val="clear" w:color="auto" w:fill="auto"/>
          </w:tcPr>
          <w:p w14:paraId="092A46A3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5E49C67" w14:textId="7C6777BD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664</w:t>
            </w:r>
          </w:p>
        </w:tc>
      </w:tr>
      <w:tr w:rsidR="009C202A" w:rsidRPr="009E7BEA" w14:paraId="276D1DDB" w14:textId="77777777" w:rsidTr="00811115">
        <w:tc>
          <w:tcPr>
            <w:tcW w:w="5003" w:type="dxa"/>
            <w:shd w:val="clear" w:color="auto" w:fill="auto"/>
            <w:vAlign w:val="bottom"/>
          </w:tcPr>
          <w:p w14:paraId="2305F4D7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หนี้สินสัญญาเช่าไม่หมุนเวียน</w:t>
            </w:r>
          </w:p>
        </w:tc>
        <w:tc>
          <w:tcPr>
            <w:tcW w:w="233" w:type="dxa"/>
            <w:shd w:val="clear" w:color="auto" w:fill="auto"/>
          </w:tcPr>
          <w:p w14:paraId="368EA22A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18EFF8BB" w14:textId="78F064AC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  <w:r w:rsidR="00B875E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8049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923</w:t>
            </w:r>
          </w:p>
        </w:tc>
        <w:tc>
          <w:tcPr>
            <w:tcW w:w="240" w:type="dxa"/>
            <w:shd w:val="clear" w:color="auto" w:fill="auto"/>
          </w:tcPr>
          <w:p w14:paraId="4925DEBF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CDF23CC" w14:textId="1AC2060A" w:rsidR="009C202A" w:rsidRPr="009E7BEA" w:rsidRDefault="00B875E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238,267</w:t>
            </w:r>
          </w:p>
        </w:tc>
      </w:tr>
    </w:tbl>
    <w:p w14:paraId="201F1EBF" w14:textId="77777777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11" w:name="_Hlk38018328"/>
      <w:bookmarkEnd w:id="10"/>
    </w:p>
    <w:p w14:paraId="64EB441A" w14:textId="77777777" w:rsidR="009C202A" w:rsidRPr="009E7BEA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9E7BEA">
        <w:rPr>
          <w:rFonts w:ascii="AngsanaUPC" w:hAnsi="AngsanaUPC" w:cs="AngsanaUPC"/>
          <w:sz w:val="28"/>
          <w:szCs w:val="28"/>
          <w:cs/>
        </w:rPr>
        <w:br w:type="page"/>
      </w:r>
    </w:p>
    <w:p w14:paraId="30A0748F" w14:textId="77777777" w:rsidR="009C202A" w:rsidRPr="009E7BEA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r w:rsidRPr="009E7BEA">
        <w:rPr>
          <w:rFonts w:ascii="AngsanaUPC" w:hAnsi="AngsanaUPC" w:cs="AngsanaUPC"/>
          <w:sz w:val="28"/>
          <w:szCs w:val="28"/>
          <w:cs/>
        </w:rPr>
        <w:lastRenderedPageBreak/>
        <w:t>สินทรัพย์</w:t>
      </w:r>
      <w:r w:rsidRPr="009E7BEA">
        <w:rPr>
          <w:rFonts w:ascii="AngsanaUPC" w:hAnsi="AngsanaUPC" w:cs="AngsanaUPC" w:hint="cs"/>
          <w:sz w:val="28"/>
          <w:szCs w:val="28"/>
          <w:cs/>
        </w:rPr>
        <w:t>สิทธิการใช้</w:t>
      </w:r>
      <w:r w:rsidRPr="009E7BEA">
        <w:rPr>
          <w:rFonts w:ascii="AngsanaUPC" w:hAnsi="AngsanaUPC" w:cs="AngsanaUPC"/>
          <w:sz w:val="28"/>
          <w:szCs w:val="28"/>
          <w:cs/>
        </w:rPr>
        <w:t>แบ่งตามประเภทสินทรัพย์ได้ดังนี้</w:t>
      </w:r>
      <w:bookmarkEnd w:id="11"/>
    </w:p>
    <w:tbl>
      <w:tblPr>
        <w:tblW w:w="8820" w:type="dxa"/>
        <w:tblInd w:w="900" w:type="dxa"/>
        <w:tblLook w:val="01E0" w:firstRow="1" w:lastRow="1" w:firstColumn="1" w:lastColumn="1" w:noHBand="0" w:noVBand="0"/>
      </w:tblPr>
      <w:tblGrid>
        <w:gridCol w:w="4860"/>
        <w:gridCol w:w="233"/>
        <w:gridCol w:w="1802"/>
        <w:gridCol w:w="240"/>
        <w:gridCol w:w="1685"/>
      </w:tblGrid>
      <w:tr w:rsidR="009C202A" w:rsidRPr="009E7BEA" w14:paraId="38031992" w14:textId="77777777" w:rsidTr="006311FA">
        <w:tc>
          <w:tcPr>
            <w:tcW w:w="4860" w:type="dxa"/>
            <w:shd w:val="clear" w:color="auto" w:fill="auto"/>
          </w:tcPr>
          <w:p w14:paraId="16A466FF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3C0FFE55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72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CD779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9E7BEA" w14:paraId="58A1C7F5" w14:textId="77777777" w:rsidTr="006311FA">
        <w:tc>
          <w:tcPr>
            <w:tcW w:w="4860" w:type="dxa"/>
            <w:shd w:val="clear" w:color="auto" w:fill="auto"/>
          </w:tcPr>
          <w:p w14:paraId="69F8BCFE" w14:textId="77777777" w:rsidR="009C202A" w:rsidRPr="009E7BEA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06775D01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37A51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  <w:t>(ยังไม่ได้ตรวจสอบ)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51FE5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658B67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  <w:r w:rsidRPr="009E7BEA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  <w:t>(ยังไม่ได้ตรวจสอบ)</w:t>
            </w:r>
          </w:p>
        </w:tc>
      </w:tr>
      <w:tr w:rsidR="009C202A" w:rsidRPr="009E7BEA" w14:paraId="7C4C3612" w14:textId="77777777" w:rsidTr="006311FA">
        <w:tc>
          <w:tcPr>
            <w:tcW w:w="4860" w:type="dxa"/>
            <w:shd w:val="clear" w:color="auto" w:fill="auto"/>
          </w:tcPr>
          <w:p w14:paraId="5180DE2A" w14:textId="4660DB4D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bookmarkStart w:id="12" w:name="_Hlk38018346"/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bookmarkEnd w:id="12"/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7D7DB21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0EFE7415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2B7FD1B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 w14:paraId="7775C67A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C202A" w:rsidRPr="009E7BEA" w14:paraId="43B9D4AE" w14:textId="77777777" w:rsidTr="006311FA">
        <w:tc>
          <w:tcPr>
            <w:tcW w:w="4860" w:type="dxa"/>
            <w:shd w:val="clear" w:color="auto" w:fill="auto"/>
          </w:tcPr>
          <w:p w14:paraId="12C34535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842AEAF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613464C3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578,645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20A69FA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 w14:paraId="54906D31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40,474</w:t>
            </w:r>
          </w:p>
        </w:tc>
      </w:tr>
      <w:tr w:rsidR="009C202A" w:rsidRPr="009E7BEA" w14:paraId="21ADA6F6" w14:textId="77777777" w:rsidTr="006311FA">
        <w:tc>
          <w:tcPr>
            <w:tcW w:w="4860" w:type="dxa"/>
            <w:shd w:val="clear" w:color="auto" w:fill="auto"/>
          </w:tcPr>
          <w:p w14:paraId="4B20F5EC" w14:textId="77777777" w:rsidR="009C202A" w:rsidRPr="009E7BEA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A8728FD" w14:textId="77777777" w:rsidR="009C202A" w:rsidRPr="009E7BEA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3E3C4BF9" w14:textId="0564962E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47</w:t>
            </w:r>
            <w:r w:rsidR="00B8147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,7</w:t>
            </w:r>
            <w:r w:rsidR="00B8147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3B7609" w14:textId="77777777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 w14:paraId="462C044C" w14:textId="6F302E00" w:rsidR="009C202A" w:rsidRPr="009E7BEA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47</w:t>
            </w:r>
            <w:r w:rsidR="00B8147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,7</w:t>
            </w:r>
            <w:r w:rsidR="00B8147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82</w:t>
            </w:r>
          </w:p>
        </w:tc>
      </w:tr>
      <w:tr w:rsidR="009C202A" w:rsidRPr="009E7BEA" w14:paraId="1B5CB6DB" w14:textId="77777777" w:rsidTr="006311FA">
        <w:tc>
          <w:tcPr>
            <w:tcW w:w="4860" w:type="dxa"/>
            <w:shd w:val="clear" w:color="auto" w:fill="auto"/>
            <w:vAlign w:val="bottom"/>
          </w:tcPr>
          <w:p w14:paraId="1DEAEC8F" w14:textId="77777777" w:rsidR="009C202A" w:rsidRPr="009E7BEA" w:rsidRDefault="009C202A" w:rsidP="00811115">
            <w:pPr>
              <w:spacing w:line="240" w:lineRule="atLeast"/>
              <w:ind w:left="170" w:hanging="17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3" w:type="dxa"/>
            <w:shd w:val="clear" w:color="auto" w:fill="auto"/>
          </w:tcPr>
          <w:p w14:paraId="5881DE79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0940AE76" w14:textId="1420820B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32,</w:t>
            </w:r>
            <w:r w:rsidR="0012668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738</w:t>
            </w:r>
          </w:p>
        </w:tc>
        <w:tc>
          <w:tcPr>
            <w:tcW w:w="240" w:type="dxa"/>
            <w:shd w:val="clear" w:color="auto" w:fill="auto"/>
          </w:tcPr>
          <w:p w14:paraId="1171AAEE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</w:tcPr>
          <w:p w14:paraId="50B71991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32,347</w:t>
            </w:r>
          </w:p>
        </w:tc>
      </w:tr>
      <w:tr w:rsidR="009C202A" w:rsidRPr="009E7BEA" w14:paraId="779F517F" w14:textId="77777777" w:rsidTr="006311FA">
        <w:tc>
          <w:tcPr>
            <w:tcW w:w="4860" w:type="dxa"/>
            <w:shd w:val="clear" w:color="auto" w:fill="auto"/>
            <w:vAlign w:val="bottom"/>
          </w:tcPr>
          <w:p w14:paraId="4EDFA79B" w14:textId="77777777" w:rsidR="009C202A" w:rsidRPr="009E7BEA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233" w:type="dxa"/>
            <w:shd w:val="clear" w:color="auto" w:fill="auto"/>
          </w:tcPr>
          <w:p w14:paraId="752DBA0D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476F45" w14:textId="77EE41F8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12668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9,165</w:t>
            </w:r>
          </w:p>
        </w:tc>
        <w:tc>
          <w:tcPr>
            <w:tcW w:w="240" w:type="dxa"/>
            <w:shd w:val="clear" w:color="auto" w:fill="auto"/>
          </w:tcPr>
          <w:p w14:paraId="2D848F25" w14:textId="77777777" w:rsidR="009C202A" w:rsidRPr="009E7BEA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7459A1" w14:textId="44F4845B" w:rsidR="009C202A" w:rsidRPr="009E7BEA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B8147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50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,6</w:t>
            </w:r>
            <w:r w:rsidR="00B8147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03</w:t>
            </w:r>
          </w:p>
        </w:tc>
      </w:tr>
    </w:tbl>
    <w:p w14:paraId="328B87EE" w14:textId="77777777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3" w:name="_Toc4004510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การดำเนินงานที่เป็นไปตามฤดูกาล</w:t>
      </w:r>
      <w:bookmarkEnd w:id="13"/>
    </w:p>
    <w:p w14:paraId="17C24E97" w14:textId="77777777" w:rsidR="007108A0" w:rsidRPr="009E7BEA" w:rsidRDefault="00B50691" w:rsidP="00811115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14:paraId="058BCE06" w14:textId="608C25FA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4" w:name="_Toc4004511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14"/>
    </w:p>
    <w:p w14:paraId="396A9D66" w14:textId="73B046B7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9E7BEA">
        <w:rPr>
          <w:rFonts w:ascii="AngsanaUPC" w:hAnsi="AngsanaUPC" w:cs="AngsanaUPC"/>
          <w:cs/>
        </w:rPr>
        <w:br/>
      </w:r>
      <w:r w:rsidRPr="009E7BEA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9E7BEA">
        <w:rPr>
          <w:rFonts w:ascii="AngsanaUPC" w:hAnsi="AngsanaUPC" w:cs="AngsanaUPC" w:hint="cs"/>
          <w:cs/>
        </w:rPr>
        <w:br/>
      </w:r>
      <w:r w:rsidRPr="009E7BEA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77777777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9E7BEA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9E7BEA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9E7BEA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9E7BEA" w:rsidRDefault="00223187" w:rsidP="00811115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9E7BEA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9E7BEA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9E7BEA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9E7BEA" w:rsidRDefault="00223187" w:rsidP="00811115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9E7BEA" w14:paraId="58618650" w14:textId="77777777" w:rsidTr="00F45CEA">
        <w:tc>
          <w:tcPr>
            <w:tcW w:w="418" w:type="dxa"/>
          </w:tcPr>
          <w:p w14:paraId="55A8B3A0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9E7BEA" w14:paraId="6B39B07D" w14:textId="77777777" w:rsidTr="00F45CEA">
        <w:tc>
          <w:tcPr>
            <w:tcW w:w="418" w:type="dxa"/>
          </w:tcPr>
          <w:p w14:paraId="306A7F48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9E7BEA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9E7BEA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9E7BEA" w14:paraId="049C0EF1" w14:textId="77777777" w:rsidTr="00F45CEA">
        <w:tc>
          <w:tcPr>
            <w:tcW w:w="418" w:type="dxa"/>
          </w:tcPr>
          <w:p w14:paraId="1F34A326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9E7BEA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9E7BEA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9E7BEA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9E7BEA" w:rsidRDefault="00645E1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</w:rPr>
              <w:lastRenderedPageBreak/>
              <w:t>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9E7BEA" w:rsidRDefault="00645E1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9E7BEA" w:rsidRDefault="00645E1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9E7BEA" w:rsidRDefault="00645E1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9E7BEA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9E7BEA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9E7BEA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9E7BEA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9E7BEA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9E7BEA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9E7BEA" w:rsidRDefault="00D46479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9E7BEA" w:rsidRDefault="00AD3AED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9E7BEA" w:rsidRDefault="00AD3AED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9E7BEA" w:rsidRDefault="00AD3AED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9E7BEA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9E7BEA" w:rsidRDefault="005B425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9E7BEA" w:rsidRDefault="005B425B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9E7BEA" w:rsidRDefault="005B425B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9E7BEA" w:rsidRDefault="005B425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9E7BEA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9E7BEA" w:rsidRDefault="007962BC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9E7BEA" w:rsidRDefault="007962BC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9E7BEA" w:rsidRDefault="007962BC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9E7BEA" w:rsidRDefault="007962BC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9E7BEA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29F7E3A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9E7BEA" w14:paraId="6FE6113F" w14:textId="77777777" w:rsidTr="00F45CEA">
        <w:tc>
          <w:tcPr>
            <w:tcW w:w="418" w:type="dxa"/>
          </w:tcPr>
          <w:p w14:paraId="6A6D7663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35BCF47E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25</w:t>
            </w:r>
          </w:p>
        </w:tc>
      </w:tr>
      <w:tr w:rsidR="00223187" w:rsidRPr="009E7BEA" w14:paraId="65EF1463" w14:textId="77777777" w:rsidTr="00F45CEA">
        <w:tc>
          <w:tcPr>
            <w:tcW w:w="4262" w:type="dxa"/>
            <w:gridSpan w:val="2"/>
          </w:tcPr>
          <w:p w14:paraId="6830A102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การร่วมค้า</w:t>
            </w:r>
          </w:p>
        </w:tc>
        <w:tc>
          <w:tcPr>
            <w:tcW w:w="884" w:type="dxa"/>
          </w:tcPr>
          <w:p w14:paraId="3BA08969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3F1A1046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9E7BEA" w14:paraId="591F79C4" w14:textId="77777777" w:rsidTr="00F45CEA">
        <w:tc>
          <w:tcPr>
            <w:tcW w:w="418" w:type="dxa"/>
          </w:tcPr>
          <w:p w14:paraId="1FEDF455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6C3169B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กิจการร่วมค้า สยามซินเท็ค - วิจิตรภัณฑ์ </w:t>
            </w:r>
          </w:p>
          <w:p w14:paraId="0546F4DB" w14:textId="77777777" w:rsidR="00223187" w:rsidRPr="009E7BEA" w:rsidRDefault="00223187" w:rsidP="00811115">
            <w:pPr>
              <w:tabs>
                <w:tab w:val="left" w:pos="318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- กรุงธน</w:t>
            </w:r>
          </w:p>
        </w:tc>
        <w:tc>
          <w:tcPr>
            <w:tcW w:w="884" w:type="dxa"/>
          </w:tcPr>
          <w:p w14:paraId="4DD61F76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FBE7871" w14:textId="3CB8CF2F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เป็นกิจการร่วมค้า บริษัทมีสัดส่วนร่วมค้าร้อยละ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51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และจดทะเบียนเลิกกิจการแล้ว</w:t>
            </w:r>
          </w:p>
        </w:tc>
      </w:tr>
      <w:tr w:rsidR="00223187" w:rsidRPr="009E7BEA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9E7BEA" w14:paraId="2F06798C" w14:textId="77777777" w:rsidTr="00F45CEA">
        <w:tc>
          <w:tcPr>
            <w:tcW w:w="418" w:type="dxa"/>
          </w:tcPr>
          <w:p w14:paraId="26BDBE95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9E7BEA" w:rsidRDefault="00223187" w:rsidP="00811115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9E7BEA" w14:paraId="03BD3CEE" w14:textId="77777777" w:rsidTr="00F45CEA">
        <w:tc>
          <w:tcPr>
            <w:tcW w:w="418" w:type="dxa"/>
          </w:tcPr>
          <w:p w14:paraId="2671B372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9E7BEA" w14:paraId="5397FD55" w14:textId="77777777" w:rsidTr="00F45CEA">
        <w:tc>
          <w:tcPr>
            <w:tcW w:w="418" w:type="dxa"/>
          </w:tcPr>
          <w:p w14:paraId="0DD737CD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9E7BEA" w14:paraId="7D6E0BB7" w14:textId="77777777" w:rsidTr="00F45CEA">
        <w:tc>
          <w:tcPr>
            <w:tcW w:w="418" w:type="dxa"/>
          </w:tcPr>
          <w:p w14:paraId="08DE84D1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9E7BEA" w14:paraId="3A6F6ECF" w14:textId="77777777" w:rsidTr="00F45CEA">
        <w:tc>
          <w:tcPr>
            <w:tcW w:w="418" w:type="dxa"/>
          </w:tcPr>
          <w:p w14:paraId="01C45E46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9E7BEA" w:rsidRDefault="00223187" w:rsidP="00811115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9E7BEA" w14:paraId="1B98C12A" w14:textId="77777777" w:rsidTr="00F45CEA">
        <w:tc>
          <w:tcPr>
            <w:tcW w:w="418" w:type="dxa"/>
          </w:tcPr>
          <w:p w14:paraId="5FFACAD9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9E7BEA" w14:paraId="4A44999D" w14:textId="77777777" w:rsidTr="00F45CEA">
        <w:tc>
          <w:tcPr>
            <w:tcW w:w="418" w:type="dxa"/>
          </w:tcPr>
          <w:p w14:paraId="4E372972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9E7BEA" w14:paraId="672CBFE7" w14:textId="77777777" w:rsidTr="00F45CEA">
        <w:tc>
          <w:tcPr>
            <w:tcW w:w="418" w:type="dxa"/>
          </w:tcPr>
          <w:p w14:paraId="44C5E889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9E7BEA" w14:paraId="0F3CB8C8" w14:textId="77777777" w:rsidTr="00F45CEA">
        <w:tc>
          <w:tcPr>
            <w:tcW w:w="418" w:type="dxa"/>
          </w:tcPr>
          <w:p w14:paraId="3ACAF3C9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9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223187" w:rsidRPr="009E7BEA" w14:paraId="7D89FBF7" w14:textId="77777777" w:rsidTr="00F45CEA">
        <w:tc>
          <w:tcPr>
            <w:tcW w:w="418" w:type="dxa"/>
          </w:tcPr>
          <w:p w14:paraId="278999A3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10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4D7D8E8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ไร้ท์แมน คอเปอร์เรชั่น จำกัด</w:t>
            </w:r>
          </w:p>
        </w:tc>
        <w:tc>
          <w:tcPr>
            <w:tcW w:w="884" w:type="dxa"/>
          </w:tcPr>
          <w:p w14:paraId="3DAB4A75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7542A2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เป็นบริษัทที่เกี่ยวข้องกันโดยการถือหุ้นทางอ้อม</w:t>
            </w:r>
          </w:p>
        </w:tc>
      </w:tr>
      <w:tr w:rsidR="00F45CEA" w:rsidRPr="009E7BEA" w14:paraId="6D4412E6" w14:textId="77777777" w:rsidTr="00F45CEA">
        <w:tc>
          <w:tcPr>
            <w:tcW w:w="418" w:type="dxa"/>
          </w:tcPr>
          <w:p w14:paraId="43E1A177" w14:textId="77777777" w:rsidR="00F45CEA" w:rsidRPr="009E7BEA" w:rsidRDefault="00F45CEA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9E7BEA" w:rsidRDefault="00F45CEA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9E7BEA" w:rsidRDefault="00F45CEA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9E7BEA" w:rsidRDefault="00F45CEA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9E7BEA" w14:paraId="0492A371" w14:textId="77777777" w:rsidTr="00F45CEA">
        <w:tc>
          <w:tcPr>
            <w:tcW w:w="418" w:type="dxa"/>
          </w:tcPr>
          <w:p w14:paraId="1A2BDCC9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12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9E7BEA" w14:paraId="4953144B" w14:textId="77777777" w:rsidTr="00F45CEA">
        <w:tc>
          <w:tcPr>
            <w:tcW w:w="418" w:type="dxa"/>
          </w:tcPr>
          <w:p w14:paraId="0894C8F9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13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9E7BEA" w14:paraId="25AEC4BE" w14:textId="77777777" w:rsidTr="00F45CEA">
        <w:tc>
          <w:tcPr>
            <w:tcW w:w="418" w:type="dxa"/>
          </w:tcPr>
          <w:p w14:paraId="133E667A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14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9E7BEA" w14:paraId="2BCC136A" w14:textId="77777777" w:rsidTr="00F45CEA">
        <w:tc>
          <w:tcPr>
            <w:tcW w:w="418" w:type="dxa"/>
          </w:tcPr>
          <w:p w14:paraId="3CBE8690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15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43D1E79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ไร้ท์แมน ภัตตาคาร จำกัด</w:t>
            </w:r>
          </w:p>
        </w:tc>
        <w:tc>
          <w:tcPr>
            <w:tcW w:w="884" w:type="dxa"/>
          </w:tcPr>
          <w:p w14:paraId="5638452E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18AC79DF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</w:t>
            </w:r>
          </w:p>
        </w:tc>
      </w:tr>
      <w:tr w:rsidR="00223187" w:rsidRPr="009E7BEA" w14:paraId="676DFD03" w14:textId="77777777" w:rsidTr="00F45CEA">
        <w:tc>
          <w:tcPr>
            <w:tcW w:w="418" w:type="dxa"/>
          </w:tcPr>
          <w:p w14:paraId="4F119436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16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9E7BEA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17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9E7BEA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2DCF76B2" w:rsidR="00690323" w:rsidRPr="009E7BEA" w:rsidRDefault="00690323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18.</w:t>
            </w:r>
          </w:p>
        </w:tc>
        <w:tc>
          <w:tcPr>
            <w:tcW w:w="3844" w:type="dxa"/>
          </w:tcPr>
          <w:p w14:paraId="6368F60B" w14:textId="0B09433D" w:rsidR="00690323" w:rsidRPr="009E7BEA" w:rsidRDefault="00690323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9E7BEA" w:rsidRDefault="00690323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9E7BEA" w:rsidRDefault="00690323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9E7BEA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1D047441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9E7BEA" w:rsidRDefault="008014FC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9E7BEA" w:rsidRDefault="008014FC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8014FC" w:rsidRPr="009E7BEA" w14:paraId="61993544" w14:textId="77777777" w:rsidTr="00690323">
        <w:trPr>
          <w:trHeight w:val="884"/>
        </w:trPr>
        <w:tc>
          <w:tcPr>
            <w:tcW w:w="418" w:type="dxa"/>
          </w:tcPr>
          <w:p w14:paraId="56B87A7A" w14:textId="77777777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844" w:type="dxa"/>
          </w:tcPr>
          <w:p w14:paraId="7E3F7EDF" w14:textId="77777777" w:rsidR="008014FC" w:rsidRPr="009E7BEA" w:rsidRDefault="008014FC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84" w:type="dxa"/>
          </w:tcPr>
          <w:p w14:paraId="64F32812" w14:textId="77777777" w:rsidR="008014FC" w:rsidRPr="009E7BEA" w:rsidRDefault="008014FC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5F552C81" w14:textId="77777777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8014FC" w:rsidRPr="009E7BEA" w14:paraId="780EAD99" w14:textId="77777777" w:rsidTr="00690323">
        <w:trPr>
          <w:trHeight w:val="884"/>
        </w:trPr>
        <w:tc>
          <w:tcPr>
            <w:tcW w:w="418" w:type="dxa"/>
          </w:tcPr>
          <w:p w14:paraId="4E2F8774" w14:textId="77777777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844" w:type="dxa"/>
          </w:tcPr>
          <w:p w14:paraId="106C499B" w14:textId="77777777" w:rsidR="008014FC" w:rsidRPr="009E7BEA" w:rsidRDefault="008014FC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84" w:type="dxa"/>
          </w:tcPr>
          <w:p w14:paraId="25507855" w14:textId="77777777" w:rsidR="008014FC" w:rsidRPr="009E7BEA" w:rsidRDefault="008014FC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1B251120" w14:textId="77777777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8014FC" w:rsidRPr="009E7BEA" w14:paraId="44208DDA" w14:textId="77777777" w:rsidTr="00690323">
        <w:trPr>
          <w:trHeight w:val="884"/>
        </w:trPr>
        <w:tc>
          <w:tcPr>
            <w:tcW w:w="418" w:type="dxa"/>
          </w:tcPr>
          <w:p w14:paraId="0B9BFB6E" w14:textId="77777777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844" w:type="dxa"/>
          </w:tcPr>
          <w:p w14:paraId="7A095C56" w14:textId="77777777" w:rsidR="008014FC" w:rsidRPr="009E7BEA" w:rsidRDefault="008014FC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84" w:type="dxa"/>
          </w:tcPr>
          <w:p w14:paraId="542843FB" w14:textId="77777777" w:rsidR="008014FC" w:rsidRPr="009E7BEA" w:rsidRDefault="008014FC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27C4CE06" w14:textId="77777777" w:rsidR="008014FC" w:rsidRPr="009E7BEA" w:rsidRDefault="008014FC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0352A2" w:rsidRPr="009E7BEA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02D96838" w:rsidR="000352A2" w:rsidRPr="009E7BEA" w:rsidRDefault="000352A2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lastRenderedPageBreak/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9E7BEA" w:rsidRDefault="000352A2" w:rsidP="00811115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9E7BEA" w:rsidRDefault="000352A2" w:rsidP="00811115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9E7BEA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9E7BEA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9E7BEA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223187" w:rsidRPr="009E7BEA" w14:paraId="6CDF29ED" w14:textId="77777777" w:rsidTr="00F45CEA">
        <w:tc>
          <w:tcPr>
            <w:tcW w:w="418" w:type="dxa"/>
          </w:tcPr>
          <w:p w14:paraId="5601F753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247A1ACC" w14:textId="77777777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18DE5C7D" w14:textId="77777777" w:rsidR="00223187" w:rsidRPr="009E7BEA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7896471" w14:textId="5DD571CF" w:rsidR="00223187" w:rsidRPr="009E7BEA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</w:t>
            </w:r>
            <w:r w:rsidR="00A44472" w:rsidRPr="009E7BEA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ุ</w:t>
            </w:r>
            <w:r w:rsidRPr="009E7BEA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คคลที่มีอำนาจ และความรับผิดชอบ</w:t>
            </w:r>
            <w:r w:rsidR="00A44472" w:rsidRPr="009E7BEA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 xml:space="preserve"> </w:t>
            </w:r>
            <w:r w:rsidRPr="009E7BEA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การวางแผน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A44472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7F5168CF" w14:textId="494F5D35" w:rsidR="00B50691" w:rsidRPr="009E7BEA" w:rsidRDefault="00B50691" w:rsidP="00811115">
      <w:pPr>
        <w:tabs>
          <w:tab w:val="left" w:pos="540"/>
          <w:tab w:val="left" w:pos="1080"/>
        </w:tabs>
        <w:spacing w:before="120" w:after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8999" w:type="dxa"/>
        <w:tblInd w:w="450" w:type="dxa"/>
        <w:tblLook w:val="01E0" w:firstRow="1" w:lastRow="1" w:firstColumn="1" w:lastColumn="1" w:noHBand="0" w:noVBand="0"/>
      </w:tblPr>
      <w:tblGrid>
        <w:gridCol w:w="4320"/>
        <w:gridCol w:w="4679"/>
      </w:tblGrid>
      <w:tr w:rsidR="00593C0B" w:rsidRPr="009E7BEA" w14:paraId="4E90DDAE" w14:textId="77777777" w:rsidTr="00593C0B">
        <w:trPr>
          <w:tblHeader/>
        </w:trPr>
        <w:tc>
          <w:tcPr>
            <w:tcW w:w="4320" w:type="dxa"/>
          </w:tcPr>
          <w:p w14:paraId="287FBD24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79" w:type="dxa"/>
          </w:tcPr>
          <w:p w14:paraId="3EAEAF89" w14:textId="77777777" w:rsidR="00593C0B" w:rsidRPr="009E7BEA" w:rsidRDefault="00593C0B" w:rsidP="00811115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9E7BEA" w14:paraId="2C555725" w14:textId="77777777" w:rsidTr="00593C0B">
        <w:tc>
          <w:tcPr>
            <w:tcW w:w="4320" w:type="dxa"/>
          </w:tcPr>
          <w:p w14:paraId="26953DEB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รายได้จากการขายเหล็กและอื่น</w:t>
            </w:r>
          </w:p>
        </w:tc>
        <w:tc>
          <w:tcPr>
            <w:tcW w:w="4679" w:type="dxa"/>
          </w:tcPr>
          <w:p w14:paraId="1978049A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ตามใบแจ้งหนี้ (ราคาทุน)</w:t>
            </w:r>
          </w:p>
        </w:tc>
      </w:tr>
      <w:tr w:rsidR="00593C0B" w:rsidRPr="009E7BEA" w14:paraId="74C98C65" w14:textId="77777777" w:rsidTr="00593C0B">
        <w:tc>
          <w:tcPr>
            <w:tcW w:w="4320" w:type="dxa"/>
          </w:tcPr>
          <w:p w14:paraId="60FD000E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679" w:type="dxa"/>
          </w:tcPr>
          <w:p w14:paraId="1893AFBC" w14:textId="22403E53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4353B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48 </w:t>
            </w:r>
            <w:r w:rsidR="004353BF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และ </w:t>
            </w:r>
            <w:r w:rsidR="004353B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4353B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9E7BEA" w14:paraId="2C9B446A" w14:textId="77777777" w:rsidTr="00593C0B">
        <w:tc>
          <w:tcPr>
            <w:tcW w:w="4320" w:type="dxa"/>
          </w:tcPr>
          <w:p w14:paraId="731BFB5F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679" w:type="dxa"/>
          </w:tcPr>
          <w:p w14:paraId="48EC4EE3" w14:textId="0D341839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9E7BEA" w14:paraId="37BB0BAF" w14:textId="77777777" w:rsidTr="00593C0B">
        <w:tc>
          <w:tcPr>
            <w:tcW w:w="4320" w:type="dxa"/>
          </w:tcPr>
          <w:p w14:paraId="107AC35E" w14:textId="0919C25A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679" w:type="dxa"/>
          </w:tcPr>
          <w:p w14:paraId="7C1E76A8" w14:textId="2B946B78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  <w:r w:rsidR="00A9631A" w:rsidRPr="009E7BEA">
              <w:rPr>
                <w:rFonts w:ascii="AngsanaUPC" w:hAnsi="AngsanaUPC" w:cs="AngsanaUPC"/>
                <w:sz w:val="28"/>
                <w:szCs w:val="28"/>
              </w:rPr>
              <w:br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ซึ่งใกล้เคียงกับราคาตลาด</w:t>
            </w:r>
          </w:p>
        </w:tc>
      </w:tr>
      <w:tr w:rsidR="00593C0B" w:rsidRPr="009E7BEA" w14:paraId="0EEA44B7" w14:textId="77777777" w:rsidTr="00593C0B">
        <w:tc>
          <w:tcPr>
            <w:tcW w:w="4320" w:type="dxa"/>
          </w:tcPr>
          <w:p w14:paraId="5B9C6A34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679" w:type="dxa"/>
          </w:tcPr>
          <w:p w14:paraId="7F738CB7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9E7BEA" w14:paraId="0D84186C" w14:textId="77777777" w:rsidTr="00593C0B">
        <w:tc>
          <w:tcPr>
            <w:tcW w:w="4320" w:type="dxa"/>
          </w:tcPr>
          <w:p w14:paraId="4C5ADA40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679" w:type="dxa"/>
          </w:tcPr>
          <w:p w14:paraId="7386980D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9E7BEA" w14:paraId="7D70E90A" w14:textId="77777777" w:rsidTr="00593C0B">
        <w:tc>
          <w:tcPr>
            <w:tcW w:w="4320" w:type="dxa"/>
          </w:tcPr>
          <w:p w14:paraId="1FA997B7" w14:textId="27ADF5FE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679" w:type="dxa"/>
          </w:tcPr>
          <w:p w14:paraId="2A00D826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593C0B" w:rsidRPr="009E7BEA" w14:paraId="7E6E4D2B" w14:textId="77777777" w:rsidTr="00593C0B">
        <w:tc>
          <w:tcPr>
            <w:tcW w:w="4320" w:type="dxa"/>
          </w:tcPr>
          <w:p w14:paraId="6FA93085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679" w:type="dxa"/>
          </w:tcPr>
          <w:p w14:paraId="3E69DDC9" w14:textId="459A2DF0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ราคาตามสัญญาที่ตกลงร่วมกันซึ่งไม่สูงกว่าอัตราการจ้างงานทั่วไป</w:t>
            </w:r>
          </w:p>
        </w:tc>
      </w:tr>
      <w:tr w:rsidR="00593C0B" w:rsidRPr="009E7BEA" w14:paraId="5F9C6B9D" w14:textId="77777777" w:rsidTr="00593C0B">
        <w:tc>
          <w:tcPr>
            <w:tcW w:w="4320" w:type="dxa"/>
          </w:tcPr>
          <w:p w14:paraId="38F244D4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ค่าที่ปรึกษาระบบงานบริการรักษาความปลอดภัย</w:t>
            </w:r>
          </w:p>
        </w:tc>
        <w:tc>
          <w:tcPr>
            <w:tcW w:w="4679" w:type="dxa"/>
          </w:tcPr>
          <w:p w14:paraId="663A24A3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9E7BEA" w14:paraId="5E44398C" w14:textId="77777777" w:rsidTr="00593C0B">
        <w:tc>
          <w:tcPr>
            <w:tcW w:w="4320" w:type="dxa"/>
          </w:tcPr>
          <w:p w14:paraId="25C64B4A" w14:textId="1F089C8E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679" w:type="dxa"/>
          </w:tcPr>
          <w:p w14:paraId="03653F90" w14:textId="77777777" w:rsidR="00593C0B" w:rsidRPr="009E7BEA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4353BF" w:rsidRPr="009E7BEA" w14:paraId="4B3DFF0C" w14:textId="77777777" w:rsidTr="00593C0B">
        <w:tc>
          <w:tcPr>
            <w:tcW w:w="4320" w:type="dxa"/>
          </w:tcPr>
          <w:p w14:paraId="7A609F93" w14:textId="77777777" w:rsidR="004353BF" w:rsidRPr="009E7BEA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679" w:type="dxa"/>
          </w:tcPr>
          <w:p w14:paraId="352799A4" w14:textId="379991F8" w:rsidR="004353BF" w:rsidRPr="009E7BEA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48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และ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9E7BEA" w14:paraId="61877972" w14:textId="77777777" w:rsidTr="00593C0B">
        <w:tc>
          <w:tcPr>
            <w:tcW w:w="4320" w:type="dxa"/>
          </w:tcPr>
          <w:p w14:paraId="246E3A5D" w14:textId="77777777" w:rsidR="004353BF" w:rsidRPr="009E7BEA" w:rsidRDefault="004353BF" w:rsidP="004353BF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679" w:type="dxa"/>
          </w:tcPr>
          <w:p w14:paraId="2E0DC691" w14:textId="77777777" w:rsidR="004353BF" w:rsidRPr="009E7BEA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9E7BEA" w14:paraId="15F32CD1" w14:textId="77777777" w:rsidTr="00593C0B">
        <w:tc>
          <w:tcPr>
            <w:tcW w:w="4320" w:type="dxa"/>
          </w:tcPr>
          <w:p w14:paraId="254B0346" w14:textId="77777777" w:rsidR="004353BF" w:rsidRPr="009E7BEA" w:rsidRDefault="004353BF" w:rsidP="004353BF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679" w:type="dxa"/>
          </w:tcPr>
          <w:p w14:paraId="4F83FFA5" w14:textId="77777777" w:rsidR="004353BF" w:rsidRPr="009E7BEA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9E7BEA" w14:paraId="725E9BE6" w14:textId="77777777" w:rsidTr="00593C0B">
        <w:tc>
          <w:tcPr>
            <w:tcW w:w="4320" w:type="dxa"/>
          </w:tcPr>
          <w:p w14:paraId="2D0B1988" w14:textId="77777777" w:rsidR="004353BF" w:rsidRPr="009E7BEA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679" w:type="dxa"/>
          </w:tcPr>
          <w:p w14:paraId="16EBE28B" w14:textId="77777777" w:rsidR="004353BF" w:rsidRPr="009E7BEA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9E7BEA" w14:paraId="7BC3FEFB" w14:textId="77777777" w:rsidTr="00593C0B">
        <w:tc>
          <w:tcPr>
            <w:tcW w:w="4320" w:type="dxa"/>
          </w:tcPr>
          <w:p w14:paraId="328FC99B" w14:textId="77777777" w:rsidR="004353BF" w:rsidRPr="009E7BEA" w:rsidRDefault="004353BF" w:rsidP="004353BF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679" w:type="dxa"/>
          </w:tcPr>
          <w:p w14:paraId="21A96CEA" w14:textId="77777777" w:rsidR="004353BF" w:rsidRPr="009E7BEA" w:rsidRDefault="004353BF" w:rsidP="004353BF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62183491" w14:textId="02AB7D24" w:rsidR="00B50691" w:rsidRPr="009E7BEA" w:rsidRDefault="00B50691" w:rsidP="00811115">
      <w:pPr>
        <w:tabs>
          <w:tab w:val="left" w:pos="540"/>
          <w:tab w:val="left" w:pos="1080"/>
        </w:tabs>
        <w:spacing w:after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รายการที่สำคัญกับบุคคลหรือกิจการที่เกี่ยวข้องกัน สำหรับงวดสามเดือน</w:t>
      </w:r>
      <w:r w:rsidR="00697734" w:rsidRPr="009E7BEA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2910CC" w:rsidRPr="009E7BEA">
        <w:rPr>
          <w:rFonts w:ascii="AngsanaUPC" w:hAnsi="AngsanaUPC" w:cs="AngsanaUPC" w:hint="cs"/>
          <w:sz w:val="28"/>
          <w:szCs w:val="28"/>
          <w:cs/>
          <w:lang w:val="en-US"/>
        </w:rPr>
        <w:t>เก้า</w:t>
      </w:r>
      <w:r w:rsidR="00697734" w:rsidRPr="009E7BEA">
        <w:rPr>
          <w:rFonts w:ascii="AngsanaUPC" w:hAnsi="AngsanaUPC" w:cs="AngsanaUPC" w:hint="cs"/>
          <w:sz w:val="28"/>
          <w:szCs w:val="28"/>
          <w:cs/>
          <w:lang w:val="en-US"/>
        </w:rPr>
        <w:t>เดือน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697734" w:rsidRPr="009E7BE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2910CC"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กันยา</w:t>
      </w:r>
      <w:r w:rsidR="00697734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ยน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สรุปได้ดังนี้</w:t>
      </w:r>
    </w:p>
    <w:tbl>
      <w:tblPr>
        <w:tblW w:w="9395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211"/>
        <w:gridCol w:w="7"/>
        <w:gridCol w:w="259"/>
        <w:gridCol w:w="1189"/>
      </w:tblGrid>
      <w:tr w:rsidR="00EA2DA4" w:rsidRPr="009E7BEA" w14:paraId="33D9FF29" w14:textId="77777777" w:rsidTr="00051FCF">
        <w:tc>
          <w:tcPr>
            <w:tcW w:w="3668" w:type="dxa"/>
          </w:tcPr>
          <w:p w14:paraId="4C354B50" w14:textId="77777777" w:rsidR="00EA2DA4" w:rsidRPr="009E7BEA" w:rsidRDefault="00EA2DA4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15" w:name="_Hlk11334043"/>
          </w:p>
        </w:tc>
        <w:tc>
          <w:tcPr>
            <w:tcW w:w="5727" w:type="dxa"/>
            <w:gridSpan w:val="8"/>
          </w:tcPr>
          <w:p w14:paraId="0D23DCCB" w14:textId="5B531A05" w:rsidR="00EA2DA4" w:rsidRPr="009E7BEA" w:rsidRDefault="006328A5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328A5" w:rsidRPr="009E7BEA" w14:paraId="4ABD7EEE" w14:textId="77777777" w:rsidTr="001438A8">
        <w:tc>
          <w:tcPr>
            <w:tcW w:w="3668" w:type="dxa"/>
          </w:tcPr>
          <w:p w14:paraId="55A599B5" w14:textId="77777777" w:rsidR="006328A5" w:rsidRPr="009E7BEA" w:rsidRDefault="006328A5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2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26A8002" w14:textId="64960615" w:rsidR="006328A5" w:rsidRPr="009E7BEA" w:rsidRDefault="006328A5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B50691" w:rsidRPr="009E7BEA" w14:paraId="360391FC" w14:textId="77777777" w:rsidTr="00051FCF">
        <w:tc>
          <w:tcPr>
            <w:tcW w:w="3668" w:type="dxa"/>
          </w:tcPr>
          <w:p w14:paraId="62BB3EC3" w14:textId="77777777" w:rsidR="00B50691" w:rsidRPr="009E7BEA" w:rsidRDefault="00B50691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9E7BEA" w:rsidRDefault="00B50691" w:rsidP="00811115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9E7BEA" w:rsidRDefault="00B50691" w:rsidP="00811115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9E7BEA" w14:paraId="4ADB12E5" w14:textId="77777777" w:rsidTr="00051FCF">
        <w:tc>
          <w:tcPr>
            <w:tcW w:w="3668" w:type="dxa"/>
          </w:tcPr>
          <w:p w14:paraId="420450FB" w14:textId="77777777" w:rsidR="00B50691" w:rsidRPr="009E7BEA" w:rsidRDefault="00B50691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09CD21B3" w:rsidR="00B50691" w:rsidRPr="009E7BEA" w:rsidRDefault="00B50691" w:rsidP="00811115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B50691" w:rsidRPr="009E7BEA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17A96A9A" w:rsidR="00B50691" w:rsidRPr="009E7BEA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3" w:type="dxa"/>
          </w:tcPr>
          <w:p w14:paraId="4CECE6FE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02FDF0A5" w:rsidR="00B50691" w:rsidRPr="009E7BEA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</w:tcBorders>
          </w:tcPr>
          <w:p w14:paraId="733FC981" w14:textId="77777777" w:rsidR="00B50691" w:rsidRPr="009E7BEA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68E809E1" w:rsidR="00B50691" w:rsidRPr="009E7BEA" w:rsidRDefault="00B50691" w:rsidP="00811115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9E7BEA" w14:paraId="61B84ED9" w14:textId="77777777" w:rsidTr="00051FCF">
        <w:trPr>
          <w:trHeight w:val="204"/>
        </w:trPr>
        <w:tc>
          <w:tcPr>
            <w:tcW w:w="3668" w:type="dxa"/>
          </w:tcPr>
          <w:p w14:paraId="5170B8ED" w14:textId="77777777" w:rsidR="00B50691" w:rsidRPr="009E7BEA" w:rsidRDefault="00B50691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9E7BEA" w:rsidRDefault="00B50691" w:rsidP="00811115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9E7BEA" w:rsidRDefault="00B50691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3968E43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1DC766E" w14:textId="77777777" w:rsidR="00B50691" w:rsidRPr="009E7BEA" w:rsidRDefault="00B50691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50691" w:rsidRPr="009E7BEA" w14:paraId="06C97FEA" w14:textId="77777777" w:rsidTr="00051FCF">
        <w:trPr>
          <w:trHeight w:val="204"/>
        </w:trPr>
        <w:tc>
          <w:tcPr>
            <w:tcW w:w="3668" w:type="dxa"/>
          </w:tcPr>
          <w:p w14:paraId="76B5C274" w14:textId="77777777" w:rsidR="00B50691" w:rsidRPr="009E7BEA" w:rsidRDefault="00B50691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35F1E45C" w14:textId="77777777" w:rsidR="00B50691" w:rsidRPr="009E7BEA" w:rsidRDefault="00B50691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838802" w14:textId="271082B3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D433F81" w14:textId="1118AB2F" w:rsidR="00C316CC" w:rsidRPr="009E7BEA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57E81812" w14:textId="77777777" w:rsidR="00B50691" w:rsidRPr="009E7BEA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DF04D11" w14:textId="77777777" w:rsidR="00B50691" w:rsidRPr="009E7BEA" w:rsidRDefault="00B50691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15"/>
      <w:tr w:rsidR="0063602D" w:rsidRPr="009E7BEA" w14:paraId="6FD70A63" w14:textId="77777777" w:rsidTr="000739AE">
        <w:trPr>
          <w:trHeight w:val="204"/>
        </w:trPr>
        <w:tc>
          <w:tcPr>
            <w:tcW w:w="3668" w:type="dxa"/>
          </w:tcPr>
          <w:p w14:paraId="7B3CD57F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67D770C1" w14:textId="02080ED9" w:rsidR="0063602D" w:rsidRPr="009E7BEA" w:rsidRDefault="00B272A4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F0D93A0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E53019" w14:textId="77777777" w:rsidR="0063602D" w:rsidRPr="009E7BEA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31731A28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7BF39AA" w14:textId="45606F48" w:rsidR="0063602D" w:rsidRPr="009E7BEA" w:rsidRDefault="003F2BD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E13ED05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0D78D6D9" w14:textId="2BFF073E" w:rsidR="0063602D" w:rsidRPr="009E7BEA" w:rsidRDefault="00157950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2,656</w:t>
            </w:r>
          </w:p>
        </w:tc>
      </w:tr>
      <w:tr w:rsidR="0063602D" w:rsidRPr="009E7BEA" w14:paraId="599F6533" w14:textId="77777777" w:rsidTr="000739AE">
        <w:trPr>
          <w:trHeight w:val="204"/>
        </w:trPr>
        <w:tc>
          <w:tcPr>
            <w:tcW w:w="3668" w:type="dxa"/>
          </w:tcPr>
          <w:p w14:paraId="39FE477B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58" w:type="dxa"/>
            <w:shd w:val="clear" w:color="auto" w:fill="auto"/>
          </w:tcPr>
          <w:p w14:paraId="6B0913D2" w14:textId="1A57B25F" w:rsidR="0063602D" w:rsidRPr="009E7BEA" w:rsidRDefault="00B272A4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B7276CB" w14:textId="77777777" w:rsidR="0063602D" w:rsidRPr="009E7BEA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4685A80" w14:textId="7D208569" w:rsidR="0063602D" w:rsidRPr="009E7BEA" w:rsidRDefault="00AE579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1,045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1264DBE9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42553357" w14:textId="4A3F5762" w:rsidR="0063602D" w:rsidRPr="009E7BEA" w:rsidRDefault="004B0208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63602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5795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627</w:t>
            </w:r>
          </w:p>
        </w:tc>
      </w:tr>
      <w:tr w:rsidR="0063602D" w:rsidRPr="009E7BEA" w14:paraId="147AD4CE" w14:textId="77777777" w:rsidTr="000739AE">
        <w:trPr>
          <w:trHeight w:val="204"/>
        </w:trPr>
        <w:tc>
          <w:tcPr>
            <w:tcW w:w="3668" w:type="dxa"/>
          </w:tcPr>
          <w:p w14:paraId="52FA3223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58" w:type="dxa"/>
            <w:shd w:val="clear" w:color="auto" w:fill="auto"/>
          </w:tcPr>
          <w:p w14:paraId="63625609" w14:textId="5B465AB6" w:rsidR="0063602D" w:rsidRPr="009E7BEA" w:rsidRDefault="00B272A4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932FF0" w14:textId="77777777" w:rsidR="0063602D" w:rsidRPr="009E7BEA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06E8290" w14:textId="2820D11E" w:rsidR="0063602D" w:rsidRPr="009E7BEA" w:rsidRDefault="003F2BD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590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A93CE24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358106B" w14:textId="739A72D3" w:rsidR="0063602D" w:rsidRPr="009E7BEA" w:rsidRDefault="00A611F1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885</w:t>
            </w:r>
          </w:p>
        </w:tc>
      </w:tr>
      <w:tr w:rsidR="0063602D" w:rsidRPr="009E7BEA" w14:paraId="1B5564C0" w14:textId="77777777" w:rsidTr="00051FCF">
        <w:trPr>
          <w:trHeight w:val="204"/>
        </w:trPr>
        <w:tc>
          <w:tcPr>
            <w:tcW w:w="3668" w:type="dxa"/>
          </w:tcPr>
          <w:p w14:paraId="4E21AB09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AB54CD" w14:textId="77777777" w:rsidR="0063602D" w:rsidRPr="009E7BEA" w:rsidRDefault="0063602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3E14930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4C19513" w14:textId="77777777" w:rsidR="0063602D" w:rsidRPr="009E7BEA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1180BD31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2E6B8A0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84591F7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189" w:type="dxa"/>
          </w:tcPr>
          <w:p w14:paraId="5FFD8147" w14:textId="77777777" w:rsidR="0063602D" w:rsidRPr="009E7BEA" w:rsidRDefault="0063602D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</w:tr>
      <w:tr w:rsidR="0063602D" w:rsidRPr="009E7BEA" w14:paraId="30D7DF74" w14:textId="77777777" w:rsidTr="00051FCF">
        <w:trPr>
          <w:trHeight w:val="204"/>
        </w:trPr>
        <w:tc>
          <w:tcPr>
            <w:tcW w:w="3668" w:type="dxa"/>
          </w:tcPr>
          <w:p w14:paraId="4742A718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3112FC3" w14:textId="77777777" w:rsidR="0063602D" w:rsidRPr="009E7BEA" w:rsidRDefault="0063602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9ED895" w14:textId="721F1472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03E681D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2CD8A8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48080BE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9E7BEA" w14:paraId="1F30B275" w14:textId="77777777" w:rsidTr="000739AE">
        <w:trPr>
          <w:trHeight w:val="204"/>
        </w:trPr>
        <w:tc>
          <w:tcPr>
            <w:tcW w:w="3668" w:type="dxa"/>
          </w:tcPr>
          <w:p w14:paraId="64A4243A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080EC307" w14:textId="12790624" w:rsidR="0063602D" w:rsidRPr="009E7BEA" w:rsidRDefault="002D0DDF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55,178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20BB61E" w14:textId="06635837" w:rsidR="0063602D" w:rsidRPr="009E7BEA" w:rsidRDefault="0058755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188,562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AA949C7" w14:textId="60A5D369" w:rsidR="0063602D" w:rsidRPr="009E7BEA" w:rsidRDefault="002D0DDF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55,178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B80279F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E7CA772" w14:textId="7CFF6A9E" w:rsidR="0063602D" w:rsidRPr="009E7BEA" w:rsidRDefault="00EA6061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188,562</w:t>
            </w:r>
          </w:p>
        </w:tc>
      </w:tr>
      <w:tr w:rsidR="0063602D" w:rsidRPr="009E7BEA" w14:paraId="0BC4F826" w14:textId="77777777" w:rsidTr="000739AE">
        <w:trPr>
          <w:trHeight w:val="204"/>
        </w:trPr>
        <w:tc>
          <w:tcPr>
            <w:tcW w:w="3668" w:type="dxa"/>
          </w:tcPr>
          <w:p w14:paraId="2A3AF784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58" w:type="dxa"/>
            <w:shd w:val="clear" w:color="auto" w:fill="auto"/>
          </w:tcPr>
          <w:p w14:paraId="33364198" w14:textId="5C940551" w:rsidR="0063602D" w:rsidRPr="009E7BEA" w:rsidRDefault="0018081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</w:t>
            </w:r>
            <w:r w:rsidR="00AE579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2A220F4" w14:textId="381BE25B" w:rsidR="0063602D" w:rsidRPr="009E7BEA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</w:t>
            </w:r>
            <w:r w:rsidR="0058755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FDA5A7C" w14:textId="63B262F4" w:rsidR="0063602D" w:rsidRPr="009E7BEA" w:rsidRDefault="00AE579C" w:rsidP="00AE579C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1,018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26CE28E8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E040873" w14:textId="3901FA3D" w:rsidR="0063602D" w:rsidRPr="009E7BEA" w:rsidRDefault="0063602D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</w:t>
            </w:r>
            <w:r w:rsidR="00971B4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</w:tr>
      <w:tr w:rsidR="0063602D" w:rsidRPr="009E7BEA" w14:paraId="78C97266" w14:textId="77777777" w:rsidTr="00051FCF">
        <w:trPr>
          <w:trHeight w:val="272"/>
        </w:trPr>
        <w:tc>
          <w:tcPr>
            <w:tcW w:w="3668" w:type="dxa"/>
          </w:tcPr>
          <w:p w14:paraId="4C4406A3" w14:textId="77777777" w:rsidR="0063602D" w:rsidRPr="009E7BEA" w:rsidRDefault="0063602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8BF7786" w14:textId="77777777" w:rsidR="0063602D" w:rsidRPr="009E7BEA" w:rsidRDefault="0063602D" w:rsidP="00811115">
            <w:pPr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459477E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0187142" w14:textId="77777777" w:rsidR="0063602D" w:rsidRPr="009E7BEA" w:rsidRDefault="0063602D" w:rsidP="00811115">
            <w:pPr>
              <w:tabs>
                <w:tab w:val="decimal" w:pos="669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4BDCB92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037444F" w14:textId="77777777" w:rsidR="0063602D" w:rsidRPr="009E7BEA" w:rsidRDefault="0063602D" w:rsidP="00811115">
            <w:pPr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63443AE0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B939BB6" w14:textId="77777777" w:rsidR="0063602D" w:rsidRPr="009E7BEA" w:rsidRDefault="0063602D" w:rsidP="00811115">
            <w:pPr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</w:tr>
      <w:tr w:rsidR="0063602D" w:rsidRPr="009E7BEA" w14:paraId="69EDEED6" w14:textId="77777777" w:rsidTr="00051FCF">
        <w:trPr>
          <w:trHeight w:val="204"/>
        </w:trPr>
        <w:tc>
          <w:tcPr>
            <w:tcW w:w="3668" w:type="dxa"/>
          </w:tcPr>
          <w:p w14:paraId="7B521A27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58" w:type="dxa"/>
            <w:shd w:val="clear" w:color="auto" w:fill="auto"/>
          </w:tcPr>
          <w:p w14:paraId="17C248A6" w14:textId="77777777" w:rsidR="0063602D" w:rsidRPr="009E7BEA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DD690FA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CCBE5C4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53A901B" w14:textId="77777777" w:rsidR="0063602D" w:rsidRPr="009E7BEA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2B7380C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9E7BEA" w14:paraId="6CAFFE1E" w14:textId="77777777" w:rsidTr="00051FCF">
        <w:tc>
          <w:tcPr>
            <w:tcW w:w="3668" w:type="dxa"/>
          </w:tcPr>
          <w:p w14:paraId="67F076B5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0F06FE56" w14:textId="77777777" w:rsidR="0063602D" w:rsidRPr="009E7BEA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5FAE4B1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77B6B91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4DA4B5B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589A5F1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9E7BEA" w14:paraId="5C47CF5F" w14:textId="77777777" w:rsidTr="000739AE">
        <w:tc>
          <w:tcPr>
            <w:tcW w:w="3668" w:type="dxa"/>
          </w:tcPr>
          <w:p w14:paraId="36B4B07F" w14:textId="125168A4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4CE3CBAE" w14:textId="58386433" w:rsidR="0063602D" w:rsidRPr="009E7BEA" w:rsidRDefault="0018081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3253D59" w14:textId="679902F0" w:rsidR="0063602D" w:rsidRPr="009E7BEA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F47A6CF" w14:textId="3E8AD63F" w:rsidR="0063602D" w:rsidRPr="009E7BEA" w:rsidRDefault="003F2BD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2,8</w:t>
            </w:r>
            <w:r w:rsidR="00AE579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95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D6FD4F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34C09CB0" w14:textId="6E9A0B49" w:rsidR="0063602D" w:rsidRPr="009E7BEA" w:rsidRDefault="0063602D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</w:t>
            </w:r>
            <w:r w:rsidR="00B8755E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442</w:t>
            </w:r>
          </w:p>
        </w:tc>
      </w:tr>
      <w:tr w:rsidR="00AE579C" w:rsidRPr="009E7BEA" w14:paraId="6573ADC9" w14:textId="77777777" w:rsidTr="000739AE">
        <w:tc>
          <w:tcPr>
            <w:tcW w:w="3668" w:type="dxa"/>
          </w:tcPr>
          <w:p w14:paraId="09A3822D" w14:textId="16AD7FC6" w:rsidR="00AE579C" w:rsidRPr="009E7BEA" w:rsidRDefault="00AE579C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58" w:type="dxa"/>
            <w:shd w:val="clear" w:color="auto" w:fill="auto"/>
          </w:tcPr>
          <w:p w14:paraId="60C5A2FB" w14:textId="190B97FD" w:rsidR="00AE579C" w:rsidRPr="009E7BEA" w:rsidRDefault="00AE579C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190A5E96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DDB6D72" w14:textId="6CD27C34" w:rsidR="00AE579C" w:rsidRPr="009E7BEA" w:rsidRDefault="00AE579C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260276CC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794356B" w14:textId="6A26C7BE" w:rsidR="00AE579C" w:rsidRPr="009E7BEA" w:rsidRDefault="00AE579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229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1BD22463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7CAAD9F" w14:textId="6CC9BE3B" w:rsidR="00AE579C" w:rsidRPr="009E7BEA" w:rsidRDefault="00AE579C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3602D" w:rsidRPr="009E7BEA" w14:paraId="13092CE7" w14:textId="77777777" w:rsidTr="00051FCF">
        <w:tc>
          <w:tcPr>
            <w:tcW w:w="3668" w:type="dxa"/>
          </w:tcPr>
          <w:p w14:paraId="49EB5BA2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52733CF" w14:textId="77777777" w:rsidR="0063602D" w:rsidRPr="009E7BEA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AFE6BD5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CB0BA92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2F25798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161732EB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9E7BEA" w14:paraId="4CD98D44" w14:textId="77777777" w:rsidTr="000739AE">
        <w:trPr>
          <w:trHeight w:val="413"/>
        </w:trPr>
        <w:tc>
          <w:tcPr>
            <w:tcW w:w="3668" w:type="dxa"/>
          </w:tcPr>
          <w:p w14:paraId="620C50FD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58" w:type="dxa"/>
            <w:shd w:val="clear" w:color="auto" w:fill="auto"/>
          </w:tcPr>
          <w:p w14:paraId="0D8BE729" w14:textId="63197655" w:rsidR="0063602D" w:rsidRPr="009E7BEA" w:rsidRDefault="0018081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46,158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16FB04F" w14:textId="184B78F3" w:rsidR="0063602D" w:rsidRPr="009E7BEA" w:rsidRDefault="00D96EBC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64,295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E685304" w14:textId="2E61BCBB" w:rsidR="0063602D" w:rsidRPr="009E7BEA" w:rsidRDefault="003F2BD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46,158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345BA07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4FE5A43" w14:textId="56DC74E5" w:rsidR="0063602D" w:rsidRPr="009E7BEA" w:rsidRDefault="00F94C30" w:rsidP="00811115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64,295</w:t>
            </w:r>
          </w:p>
        </w:tc>
      </w:tr>
      <w:tr w:rsidR="0063602D" w:rsidRPr="009E7BEA" w14:paraId="502AA811" w14:textId="77777777" w:rsidTr="000739AE">
        <w:trPr>
          <w:trHeight w:val="338"/>
        </w:trPr>
        <w:tc>
          <w:tcPr>
            <w:tcW w:w="3668" w:type="dxa"/>
          </w:tcPr>
          <w:p w14:paraId="510D3AC6" w14:textId="0ED5462A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0394AC4E" w14:textId="4652A383" w:rsidR="0063602D" w:rsidRPr="009E7BEA" w:rsidRDefault="00AE579C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4,541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E47D97" w14:textId="41E1F473" w:rsidR="0063602D" w:rsidRPr="009E7BEA" w:rsidRDefault="00D96EBC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7,626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0FDDC95" w14:textId="06ACC4BA" w:rsidR="0063602D" w:rsidRPr="009E7BEA" w:rsidRDefault="00AE579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6040882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3C74EE6" w14:textId="73AA5964" w:rsidR="0063602D" w:rsidRPr="009E7BEA" w:rsidRDefault="0063602D" w:rsidP="00811115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3,6</w:t>
            </w:r>
            <w:r w:rsidR="00F94C3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</w:t>
            </w:r>
          </w:p>
        </w:tc>
      </w:tr>
      <w:tr w:rsidR="0063602D" w:rsidRPr="009E7BEA" w14:paraId="4E817974" w14:textId="77777777" w:rsidTr="000739AE">
        <w:tc>
          <w:tcPr>
            <w:tcW w:w="3668" w:type="dxa"/>
          </w:tcPr>
          <w:p w14:paraId="0F7E7E34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58" w:type="dxa"/>
            <w:shd w:val="clear" w:color="auto" w:fill="auto"/>
          </w:tcPr>
          <w:p w14:paraId="02BC4532" w14:textId="458313C6" w:rsidR="0063602D" w:rsidRPr="009E7BEA" w:rsidRDefault="00AE579C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49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F482D7B" w14:textId="00C0167A" w:rsidR="0063602D" w:rsidRPr="009E7BEA" w:rsidRDefault="0063602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69</w:t>
            </w:r>
            <w:r w:rsidR="00D96EB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2A54ED2" w14:textId="1AA7E54C" w:rsidR="0063602D" w:rsidRPr="009E7BEA" w:rsidRDefault="00AE579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49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CDB324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05E58CC" w14:textId="173F9F1F" w:rsidR="0063602D" w:rsidRPr="009E7BEA" w:rsidRDefault="0063602D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69</w:t>
            </w:r>
            <w:r w:rsidR="00F94C3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602D" w:rsidRPr="009E7BEA" w14:paraId="3918D0FE" w14:textId="77777777" w:rsidTr="000739AE">
        <w:tc>
          <w:tcPr>
            <w:tcW w:w="3668" w:type="dxa"/>
          </w:tcPr>
          <w:p w14:paraId="581D2DD5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58" w:type="dxa"/>
            <w:shd w:val="clear" w:color="auto" w:fill="auto"/>
          </w:tcPr>
          <w:p w14:paraId="72742449" w14:textId="4426629B" w:rsidR="0063602D" w:rsidRPr="009E7BEA" w:rsidRDefault="0018081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189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5F200F" w14:textId="5C606AD8" w:rsidR="0063602D" w:rsidRPr="009E7BEA" w:rsidRDefault="00D96EBC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2,189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376F123" w14:textId="77CEBD93" w:rsidR="0063602D" w:rsidRPr="009E7BEA" w:rsidRDefault="003F2BD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189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350DD43C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93D9D6" w14:textId="03424D62" w:rsidR="0063602D" w:rsidRPr="009E7BEA" w:rsidRDefault="00F94C30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2,189</w:t>
            </w:r>
          </w:p>
        </w:tc>
      </w:tr>
      <w:tr w:rsidR="0063602D" w:rsidRPr="009E7BEA" w14:paraId="027598A5" w14:textId="77777777" w:rsidTr="000739AE">
        <w:tc>
          <w:tcPr>
            <w:tcW w:w="3668" w:type="dxa"/>
            <w:shd w:val="clear" w:color="auto" w:fill="auto"/>
          </w:tcPr>
          <w:p w14:paraId="081669A2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58" w:type="dxa"/>
            <w:shd w:val="clear" w:color="auto" w:fill="auto"/>
          </w:tcPr>
          <w:p w14:paraId="5EDF18A8" w14:textId="4E3C1A66" w:rsidR="0063602D" w:rsidRPr="009E7BEA" w:rsidRDefault="0018081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11,834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A56598F" w14:textId="18344B56" w:rsidR="0063602D" w:rsidRPr="009E7BEA" w:rsidRDefault="0063602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96EB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2,781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0ACCE71" w14:textId="4CBD1E6B" w:rsidR="0063602D" w:rsidRPr="009E7BEA" w:rsidRDefault="003F2BD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11,834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078631A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57E89B5" w14:textId="4E501F9E" w:rsidR="0063602D" w:rsidRPr="009E7BEA" w:rsidRDefault="00F94C30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32,781</w:t>
            </w:r>
          </w:p>
        </w:tc>
      </w:tr>
      <w:tr w:rsidR="0063602D" w:rsidRPr="009E7BEA" w14:paraId="2FBEEE81" w14:textId="77777777" w:rsidTr="00051FCF">
        <w:trPr>
          <w:trHeight w:val="200"/>
        </w:trPr>
        <w:tc>
          <w:tcPr>
            <w:tcW w:w="3668" w:type="dxa"/>
            <w:shd w:val="clear" w:color="auto" w:fill="auto"/>
          </w:tcPr>
          <w:p w14:paraId="72A1E63E" w14:textId="77777777" w:rsidR="0063602D" w:rsidRPr="009E7BEA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80ABDC0" w14:textId="77777777" w:rsidR="0063602D" w:rsidRPr="009E7BEA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F1E57DF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1E0026" w14:textId="77777777" w:rsidR="0063602D" w:rsidRPr="009E7BEA" w:rsidRDefault="0063602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BF86820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3BF87E9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CDF240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8D35DB7" w14:textId="77777777" w:rsidR="0063602D" w:rsidRPr="009E7BEA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</w:tr>
      <w:tr w:rsidR="0063602D" w:rsidRPr="009E7BEA" w14:paraId="043F9E79" w14:textId="77777777" w:rsidTr="00051FCF">
        <w:tc>
          <w:tcPr>
            <w:tcW w:w="3668" w:type="dxa"/>
          </w:tcPr>
          <w:p w14:paraId="10CD00C5" w14:textId="77777777" w:rsidR="0063602D" w:rsidRPr="009E7BEA" w:rsidRDefault="0063602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23A34781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49FAF3B5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B644A69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118767F4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12ABABE6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5EEE4921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6786821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9E7BEA" w14:paraId="6A53B47F" w14:textId="77777777" w:rsidTr="00051FCF">
        <w:tc>
          <w:tcPr>
            <w:tcW w:w="3668" w:type="dxa"/>
          </w:tcPr>
          <w:p w14:paraId="17AF2B67" w14:textId="787ECBB5" w:rsidR="0063602D" w:rsidRPr="009E7BEA" w:rsidRDefault="0063602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3620BEAC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13FA56D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1BA1161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A39745A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093190CB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4D8C6508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1E0CC0F8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9E7BEA" w14:paraId="10015E72" w14:textId="77777777" w:rsidTr="000739AE">
        <w:tc>
          <w:tcPr>
            <w:tcW w:w="3668" w:type="dxa"/>
          </w:tcPr>
          <w:p w14:paraId="28405424" w14:textId="77777777" w:rsidR="0063602D" w:rsidRPr="009E7BEA" w:rsidRDefault="0063602D" w:rsidP="00811115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58" w:type="dxa"/>
            <w:shd w:val="clear" w:color="auto" w:fill="auto"/>
          </w:tcPr>
          <w:p w14:paraId="46E8A10D" w14:textId="02E9EDDC" w:rsidR="0063602D" w:rsidRPr="009E7BEA" w:rsidRDefault="0011002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9,524</w:t>
            </w:r>
          </w:p>
        </w:tc>
        <w:tc>
          <w:tcPr>
            <w:tcW w:w="266" w:type="dxa"/>
            <w:shd w:val="clear" w:color="auto" w:fill="auto"/>
          </w:tcPr>
          <w:p w14:paraId="65773D7F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7F1FCF" w14:textId="29E1D4C0" w:rsidR="0063602D" w:rsidRPr="009E7BEA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11,4</w:t>
            </w:r>
            <w:r w:rsidR="00D96EB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3" w:type="dxa"/>
            <w:shd w:val="clear" w:color="auto" w:fill="auto"/>
          </w:tcPr>
          <w:p w14:paraId="69F4068A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51ABBAC4" w14:textId="01547D32" w:rsidR="0063602D" w:rsidRPr="009E7BEA" w:rsidRDefault="0011002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9,524</w:t>
            </w:r>
          </w:p>
        </w:tc>
        <w:tc>
          <w:tcPr>
            <w:tcW w:w="259" w:type="dxa"/>
            <w:shd w:val="clear" w:color="auto" w:fill="auto"/>
          </w:tcPr>
          <w:p w14:paraId="4428DADA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60BB61" w14:textId="3A848466" w:rsidR="0063602D" w:rsidRPr="009E7BEA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11,4</w:t>
            </w:r>
            <w:r w:rsidR="00F94C3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</w:t>
            </w:r>
          </w:p>
        </w:tc>
      </w:tr>
      <w:tr w:rsidR="0063602D" w:rsidRPr="009E7BEA" w14:paraId="6E0612E2" w14:textId="77777777" w:rsidTr="000739AE">
        <w:tc>
          <w:tcPr>
            <w:tcW w:w="3668" w:type="dxa"/>
          </w:tcPr>
          <w:p w14:paraId="1F90E59A" w14:textId="77777777" w:rsidR="0063602D" w:rsidRPr="009E7BEA" w:rsidRDefault="0063602D" w:rsidP="00811115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57FADB0A" w:rsidR="0063602D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423</w:t>
            </w:r>
          </w:p>
        </w:tc>
        <w:tc>
          <w:tcPr>
            <w:tcW w:w="266" w:type="dxa"/>
            <w:shd w:val="clear" w:color="auto" w:fill="auto"/>
          </w:tcPr>
          <w:p w14:paraId="64FF2772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4E103B4F" w:rsidR="0063602D" w:rsidRPr="009E7BEA" w:rsidRDefault="00D96EB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641</w:t>
            </w:r>
          </w:p>
        </w:tc>
        <w:tc>
          <w:tcPr>
            <w:tcW w:w="273" w:type="dxa"/>
            <w:shd w:val="clear" w:color="auto" w:fill="auto"/>
          </w:tcPr>
          <w:p w14:paraId="2E5CC116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6825AF" w14:textId="43F292F4" w:rsidR="0063602D" w:rsidRPr="009E7BEA" w:rsidRDefault="00AE579C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423</w:t>
            </w:r>
          </w:p>
        </w:tc>
        <w:tc>
          <w:tcPr>
            <w:tcW w:w="259" w:type="dxa"/>
            <w:shd w:val="clear" w:color="auto" w:fill="auto"/>
          </w:tcPr>
          <w:p w14:paraId="317A895C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294283B6" w:rsidR="0063602D" w:rsidRPr="009E7BEA" w:rsidRDefault="00F94C30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641</w:t>
            </w:r>
          </w:p>
        </w:tc>
      </w:tr>
      <w:tr w:rsidR="0063602D" w:rsidRPr="009E7BEA" w14:paraId="65C4C59C" w14:textId="77777777" w:rsidTr="000739AE">
        <w:tc>
          <w:tcPr>
            <w:tcW w:w="3668" w:type="dxa"/>
          </w:tcPr>
          <w:p w14:paraId="7A0F4F0D" w14:textId="77777777" w:rsidR="0063602D" w:rsidRPr="009E7BEA" w:rsidRDefault="0063602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2FC043F0" w:rsidR="0063602D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9,947</w:t>
            </w:r>
          </w:p>
        </w:tc>
        <w:tc>
          <w:tcPr>
            <w:tcW w:w="266" w:type="dxa"/>
            <w:shd w:val="clear" w:color="auto" w:fill="auto"/>
          </w:tcPr>
          <w:p w14:paraId="397562C8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525735ED" w:rsidR="0063602D" w:rsidRPr="009E7BEA" w:rsidRDefault="00D96EB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12,069</w:t>
            </w:r>
          </w:p>
        </w:tc>
        <w:tc>
          <w:tcPr>
            <w:tcW w:w="273" w:type="dxa"/>
            <w:shd w:val="clear" w:color="auto" w:fill="auto"/>
          </w:tcPr>
          <w:p w14:paraId="35C35F53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3E3760AB" w:rsidR="0063602D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9,947</w:t>
            </w:r>
          </w:p>
        </w:tc>
        <w:tc>
          <w:tcPr>
            <w:tcW w:w="259" w:type="dxa"/>
            <w:shd w:val="clear" w:color="auto" w:fill="auto"/>
          </w:tcPr>
          <w:p w14:paraId="05B600FF" w14:textId="77777777" w:rsidR="0063602D" w:rsidRPr="009E7BEA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0C575D9F" w:rsidR="0063602D" w:rsidRPr="009E7BEA" w:rsidRDefault="00F94C30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12,069</w:t>
            </w:r>
          </w:p>
        </w:tc>
      </w:tr>
      <w:tr w:rsidR="00AE579C" w:rsidRPr="009E7BEA" w14:paraId="635D4643" w14:textId="77777777" w:rsidTr="00AE579C">
        <w:tc>
          <w:tcPr>
            <w:tcW w:w="3668" w:type="dxa"/>
          </w:tcPr>
          <w:p w14:paraId="7CCAE292" w14:textId="77777777" w:rsidR="00AE579C" w:rsidRPr="009E7BEA" w:rsidRDefault="00AE579C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0E62FFAA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06F6E3B8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14:paraId="488ABDD8" w14:textId="77777777" w:rsidR="00AE579C" w:rsidRPr="009E7BEA" w:rsidRDefault="00AE579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DA1E38F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A3A17E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1E772FA0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</w:tcPr>
          <w:p w14:paraId="5D6AC03A" w14:textId="77777777" w:rsidR="00AE579C" w:rsidRPr="009E7BEA" w:rsidRDefault="00AE579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E579C" w:rsidRPr="009E7BEA" w14:paraId="698B78F7" w14:textId="77777777" w:rsidTr="00AE579C">
        <w:tc>
          <w:tcPr>
            <w:tcW w:w="3668" w:type="dxa"/>
          </w:tcPr>
          <w:p w14:paraId="407A40C8" w14:textId="77777777" w:rsidR="00AE579C" w:rsidRPr="009E7BEA" w:rsidRDefault="00AE579C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2D142155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84F8A33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1E75BBF1" w14:textId="77777777" w:rsidR="00AE579C" w:rsidRPr="009E7BEA" w:rsidRDefault="00AE579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25B7D84E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18F1F451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153681F3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723F56E" w14:textId="77777777" w:rsidR="00AE579C" w:rsidRPr="009E7BEA" w:rsidRDefault="00AE579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E579C" w:rsidRPr="009E7BEA" w14:paraId="17E477B9" w14:textId="77777777" w:rsidTr="00AE579C">
        <w:tc>
          <w:tcPr>
            <w:tcW w:w="3668" w:type="dxa"/>
          </w:tcPr>
          <w:p w14:paraId="64575747" w14:textId="77777777" w:rsidR="00AE579C" w:rsidRPr="009E7BEA" w:rsidRDefault="00AE579C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5BC33FC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0230152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9F67828" w14:textId="77777777" w:rsidR="00AE579C" w:rsidRPr="009E7BEA" w:rsidRDefault="00AE579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F6CA0C5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0560AAB8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6881FFC7" w14:textId="77777777" w:rsidR="00AE579C" w:rsidRPr="009E7BEA" w:rsidRDefault="00AE579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E3E5234" w14:textId="77777777" w:rsidR="00AE579C" w:rsidRPr="009E7BEA" w:rsidRDefault="00AE579C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7EE6" w:rsidRPr="009E7BEA" w14:paraId="041D19CE" w14:textId="77777777" w:rsidTr="00AE579C">
        <w:tc>
          <w:tcPr>
            <w:tcW w:w="3668" w:type="dxa"/>
          </w:tcPr>
          <w:p w14:paraId="49381BB7" w14:textId="77777777" w:rsidR="000F7EE6" w:rsidRPr="009E7BEA" w:rsidRDefault="000F7EE6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27" w:type="dxa"/>
            <w:gridSpan w:val="8"/>
          </w:tcPr>
          <w:p w14:paraId="088C2967" w14:textId="67B87AA2" w:rsidR="000F7EE6" w:rsidRPr="009E7BEA" w:rsidRDefault="00A26DE3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A26DE3" w:rsidRPr="009E7BEA" w14:paraId="1826E6CD" w14:textId="77777777" w:rsidTr="001879A0">
        <w:tc>
          <w:tcPr>
            <w:tcW w:w="3668" w:type="dxa"/>
          </w:tcPr>
          <w:p w14:paraId="6B73AEF4" w14:textId="77777777" w:rsidR="00A26DE3" w:rsidRPr="009E7BEA" w:rsidRDefault="00A26DE3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2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7DF4D8" w14:textId="26763F0B" w:rsidR="00A26DE3" w:rsidRPr="009E7BEA" w:rsidRDefault="00A26DE3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</w:t>
            </w:r>
            <w:r w:rsidR="00FE1D2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เก้า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เดือน</w:t>
            </w:r>
          </w:p>
        </w:tc>
      </w:tr>
      <w:tr w:rsidR="000F7EE6" w:rsidRPr="009E7BEA" w14:paraId="27BE850B" w14:textId="77777777" w:rsidTr="00051FCF">
        <w:tc>
          <w:tcPr>
            <w:tcW w:w="3668" w:type="dxa"/>
          </w:tcPr>
          <w:p w14:paraId="27710244" w14:textId="77777777" w:rsidR="000F7EE6" w:rsidRPr="009E7BEA" w:rsidRDefault="000F7EE6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70C298" w14:textId="77777777" w:rsidR="000F7EE6" w:rsidRPr="009E7BEA" w:rsidRDefault="000F7EE6" w:rsidP="00811115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1E61D88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07BBDB" w14:textId="77777777" w:rsidR="000F7EE6" w:rsidRPr="009E7BEA" w:rsidRDefault="000F7EE6" w:rsidP="00811115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F7EE6" w:rsidRPr="009E7BEA" w14:paraId="7E57F530" w14:textId="77777777" w:rsidTr="00051FCF">
        <w:tc>
          <w:tcPr>
            <w:tcW w:w="3668" w:type="dxa"/>
          </w:tcPr>
          <w:p w14:paraId="5302D195" w14:textId="77777777" w:rsidR="000F7EE6" w:rsidRPr="009E7BEA" w:rsidRDefault="000F7EE6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E2F321F" w14:textId="3B12E3B9" w:rsidR="000F7EE6" w:rsidRPr="009E7BEA" w:rsidRDefault="000F7EE6" w:rsidP="00811115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3A2A5CD" w14:textId="77777777" w:rsidR="000F7EE6" w:rsidRPr="009E7BEA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14:paraId="71BFA1CE" w14:textId="2E964535" w:rsidR="000F7EE6" w:rsidRPr="009E7BEA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3" w:type="dxa"/>
          </w:tcPr>
          <w:p w14:paraId="5FAF5119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63C71042" w14:textId="039145BA" w:rsidR="000F7EE6" w:rsidRPr="009E7BEA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</w:tcBorders>
          </w:tcPr>
          <w:p w14:paraId="66C7AE8F" w14:textId="77777777" w:rsidR="000F7EE6" w:rsidRPr="009E7BEA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15808416" w14:textId="085E9DDC" w:rsidR="000F7EE6" w:rsidRPr="009E7BEA" w:rsidRDefault="000F7EE6" w:rsidP="00811115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0F7EE6" w:rsidRPr="009E7BEA" w14:paraId="63968220" w14:textId="77777777" w:rsidTr="00051FCF">
        <w:trPr>
          <w:trHeight w:val="204"/>
        </w:trPr>
        <w:tc>
          <w:tcPr>
            <w:tcW w:w="3668" w:type="dxa"/>
          </w:tcPr>
          <w:p w14:paraId="0F66314B" w14:textId="77777777" w:rsidR="000F7EE6" w:rsidRPr="009E7BEA" w:rsidRDefault="000F7EE6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5E7DD1A7" w14:textId="77777777" w:rsidR="000F7EE6" w:rsidRPr="009E7BEA" w:rsidRDefault="000F7EE6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E0D17B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14:paraId="1AD11F0C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63A0CE26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2B1169E3" w14:textId="0FCB454D" w:rsidR="00E526F1" w:rsidRPr="009E7BEA" w:rsidRDefault="00E526F1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5617FA63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0ED8865" w14:textId="77777777" w:rsidR="000F7EE6" w:rsidRPr="009E7BEA" w:rsidRDefault="000F7EE6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7EE6" w:rsidRPr="009E7BEA" w14:paraId="1EF47678" w14:textId="77777777" w:rsidTr="00051FCF">
        <w:trPr>
          <w:trHeight w:val="204"/>
        </w:trPr>
        <w:tc>
          <w:tcPr>
            <w:tcW w:w="3668" w:type="dxa"/>
          </w:tcPr>
          <w:p w14:paraId="200AF426" w14:textId="77777777" w:rsidR="000F7EE6" w:rsidRPr="009E7BEA" w:rsidRDefault="000F7EE6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5F450635" w14:textId="77777777" w:rsidR="000F7EE6" w:rsidRPr="009E7BEA" w:rsidRDefault="000F7EE6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60C0621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5408E3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20E5D1B2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BAA5C5A" w14:textId="77777777" w:rsidR="000F7EE6" w:rsidRPr="009E7BEA" w:rsidRDefault="000F7EE6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41A5B57F" w14:textId="77777777" w:rsidR="000F7EE6" w:rsidRPr="009E7BEA" w:rsidRDefault="000F7EE6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0D30A9F3" w14:textId="77777777" w:rsidR="000F7EE6" w:rsidRPr="009E7BEA" w:rsidRDefault="000F7EE6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2860C6F3" w14:textId="77777777" w:rsidTr="000739AE">
        <w:trPr>
          <w:trHeight w:val="204"/>
        </w:trPr>
        <w:tc>
          <w:tcPr>
            <w:tcW w:w="3668" w:type="dxa"/>
          </w:tcPr>
          <w:p w14:paraId="23718CFF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563ADD57" w14:textId="57850F56" w:rsidR="00C61CFD" w:rsidRPr="009E7BEA" w:rsidRDefault="005F3E81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B4A301E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824BCBF" w14:textId="77777777" w:rsidR="00C61CFD" w:rsidRPr="009E7BEA" w:rsidRDefault="00C61CF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1469E107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CEA83C3" w14:textId="77FB931B" w:rsidR="00C61CFD" w:rsidRPr="009E7BEA" w:rsidRDefault="00EA031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gridSpan w:val="2"/>
          </w:tcPr>
          <w:p w14:paraId="0BCDAEDA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CB9A0F5" w14:textId="4CC55616" w:rsidR="00C61CFD" w:rsidRPr="009E7BEA" w:rsidRDefault="00B60D37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8,498</w:t>
            </w:r>
          </w:p>
        </w:tc>
      </w:tr>
      <w:tr w:rsidR="00C61CFD" w:rsidRPr="009E7BEA" w14:paraId="27EBAA44" w14:textId="77777777" w:rsidTr="000739AE">
        <w:trPr>
          <w:trHeight w:val="204"/>
        </w:trPr>
        <w:tc>
          <w:tcPr>
            <w:tcW w:w="3668" w:type="dxa"/>
          </w:tcPr>
          <w:p w14:paraId="23BD1A24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58" w:type="dxa"/>
            <w:shd w:val="clear" w:color="auto" w:fill="auto"/>
          </w:tcPr>
          <w:p w14:paraId="28A0A3F5" w14:textId="2BCC1934" w:rsidR="00C61CFD" w:rsidRPr="009E7BEA" w:rsidRDefault="005F3E81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35BEAF6B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F5C654C" w14:textId="77777777" w:rsidR="00C61CFD" w:rsidRPr="009E7BEA" w:rsidRDefault="00C61CF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46A7151C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2E1C0CC" w14:textId="4F4FF8B2" w:rsidR="00C61CFD" w:rsidRPr="009E7BEA" w:rsidRDefault="00EA031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8B27D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392</w:t>
            </w:r>
          </w:p>
        </w:tc>
        <w:tc>
          <w:tcPr>
            <w:tcW w:w="266" w:type="dxa"/>
            <w:gridSpan w:val="2"/>
          </w:tcPr>
          <w:p w14:paraId="79ADFB9E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229ACE5E" w14:textId="6497411F" w:rsidR="00C61CFD" w:rsidRPr="009E7BEA" w:rsidRDefault="00B60D37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</w:tr>
      <w:tr w:rsidR="00C61CFD" w:rsidRPr="009E7BEA" w14:paraId="2ABDB150" w14:textId="77777777" w:rsidTr="000739AE">
        <w:trPr>
          <w:trHeight w:val="204"/>
        </w:trPr>
        <w:tc>
          <w:tcPr>
            <w:tcW w:w="3668" w:type="dxa"/>
          </w:tcPr>
          <w:p w14:paraId="16EFBC6F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58" w:type="dxa"/>
            <w:shd w:val="clear" w:color="auto" w:fill="auto"/>
          </w:tcPr>
          <w:p w14:paraId="061CBDFA" w14:textId="21AFA8D1" w:rsidR="00C61CFD" w:rsidRPr="009E7BEA" w:rsidRDefault="005F3E81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17B0D685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62276B8" w14:textId="77777777" w:rsidR="00C61CFD" w:rsidRPr="009E7BEA" w:rsidRDefault="00C61CF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233158D9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72A34CE" w14:textId="132A77B6" w:rsidR="00C61CFD" w:rsidRPr="009E7BEA" w:rsidRDefault="00EA031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2,044</w:t>
            </w:r>
          </w:p>
        </w:tc>
        <w:tc>
          <w:tcPr>
            <w:tcW w:w="266" w:type="dxa"/>
            <w:gridSpan w:val="2"/>
          </w:tcPr>
          <w:p w14:paraId="6938909C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3A109F57" w14:textId="32025348" w:rsidR="00C61CFD" w:rsidRPr="009E7BEA" w:rsidRDefault="00B60D37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2,063</w:t>
            </w:r>
          </w:p>
        </w:tc>
      </w:tr>
      <w:tr w:rsidR="00C61CFD" w:rsidRPr="009E7BEA" w14:paraId="5573FB25" w14:textId="77777777" w:rsidTr="00051FCF">
        <w:trPr>
          <w:trHeight w:val="204"/>
        </w:trPr>
        <w:tc>
          <w:tcPr>
            <w:tcW w:w="3668" w:type="dxa"/>
          </w:tcPr>
          <w:p w14:paraId="4A480255" w14:textId="77777777" w:rsidR="00C61CFD" w:rsidRPr="009E7BEA" w:rsidRDefault="00C61CF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78E6087" w14:textId="77777777" w:rsidR="00C61CFD" w:rsidRPr="009E7BEA" w:rsidRDefault="00C61CFD" w:rsidP="00811115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C19F93A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B7B0C46" w14:textId="77777777" w:rsidR="00C61CFD" w:rsidRPr="009E7BEA" w:rsidRDefault="00C61CFD" w:rsidP="00811115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4A92A9FA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78FBFC6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60BCF49B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4C00CAE1" w14:textId="77777777" w:rsidR="00C61CFD" w:rsidRPr="009E7BEA" w:rsidRDefault="00C61CFD" w:rsidP="00811115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006FCFF6" w14:textId="77777777" w:rsidTr="00051FCF">
        <w:trPr>
          <w:trHeight w:val="204"/>
        </w:trPr>
        <w:tc>
          <w:tcPr>
            <w:tcW w:w="3668" w:type="dxa"/>
          </w:tcPr>
          <w:p w14:paraId="5D769960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29E6D709" w14:textId="77777777" w:rsidR="00C61CFD" w:rsidRPr="009E7BEA" w:rsidRDefault="00C61CF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7D441F9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4F3AECB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3858A92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521E14D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3FCD0DC8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38967E15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3BB3AA76" w14:textId="77777777" w:rsidTr="000739AE">
        <w:trPr>
          <w:trHeight w:val="204"/>
        </w:trPr>
        <w:tc>
          <w:tcPr>
            <w:tcW w:w="3668" w:type="dxa"/>
          </w:tcPr>
          <w:p w14:paraId="5C89CC29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2D6A18CA" w14:textId="10933756" w:rsidR="00C61CFD" w:rsidRPr="009E7BEA" w:rsidRDefault="003904B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171,471</w:t>
            </w:r>
          </w:p>
        </w:tc>
        <w:tc>
          <w:tcPr>
            <w:tcW w:w="266" w:type="dxa"/>
            <w:shd w:val="clear" w:color="auto" w:fill="auto"/>
          </w:tcPr>
          <w:p w14:paraId="5A45BECB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0B5618A" w14:textId="7256137A" w:rsidR="00C61CFD" w:rsidRPr="009E7BEA" w:rsidRDefault="00B60D3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547,936</w:t>
            </w:r>
          </w:p>
        </w:tc>
        <w:tc>
          <w:tcPr>
            <w:tcW w:w="273" w:type="dxa"/>
            <w:shd w:val="clear" w:color="auto" w:fill="auto"/>
          </w:tcPr>
          <w:p w14:paraId="096BC546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67BD59E" w14:textId="474A47E1" w:rsidR="00C61CFD" w:rsidRPr="009E7BEA" w:rsidRDefault="003904B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171,471</w:t>
            </w:r>
          </w:p>
        </w:tc>
        <w:tc>
          <w:tcPr>
            <w:tcW w:w="266" w:type="dxa"/>
            <w:gridSpan w:val="2"/>
          </w:tcPr>
          <w:p w14:paraId="57BEB0F0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4996DD46" w14:textId="3BC6EC19" w:rsidR="00C61CFD" w:rsidRPr="009E7BEA" w:rsidRDefault="00B60D3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547</w:t>
            </w:r>
            <w:r w:rsidR="00F0021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936</w:t>
            </w:r>
          </w:p>
        </w:tc>
      </w:tr>
      <w:tr w:rsidR="00C61CFD" w:rsidRPr="009E7BEA" w14:paraId="778CEF2D" w14:textId="77777777" w:rsidTr="000739AE">
        <w:trPr>
          <w:trHeight w:val="204"/>
        </w:trPr>
        <w:tc>
          <w:tcPr>
            <w:tcW w:w="3668" w:type="dxa"/>
          </w:tcPr>
          <w:p w14:paraId="769F3726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58" w:type="dxa"/>
            <w:shd w:val="clear" w:color="auto" w:fill="auto"/>
          </w:tcPr>
          <w:p w14:paraId="5513952E" w14:textId="1DA31E24" w:rsidR="00C61CFD" w:rsidRPr="009E7BEA" w:rsidRDefault="008B27D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2,883</w:t>
            </w:r>
          </w:p>
        </w:tc>
        <w:tc>
          <w:tcPr>
            <w:tcW w:w="266" w:type="dxa"/>
            <w:shd w:val="clear" w:color="auto" w:fill="auto"/>
          </w:tcPr>
          <w:p w14:paraId="6B4EE099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C0B3415" w14:textId="2F96E642" w:rsidR="00C61CFD" w:rsidRPr="009E7BEA" w:rsidRDefault="00B60D3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3,261</w:t>
            </w:r>
          </w:p>
        </w:tc>
        <w:tc>
          <w:tcPr>
            <w:tcW w:w="273" w:type="dxa"/>
            <w:shd w:val="clear" w:color="auto" w:fill="auto"/>
          </w:tcPr>
          <w:p w14:paraId="64D9F60C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8C12432" w14:textId="612EE096" w:rsidR="00C61CFD" w:rsidRPr="009E7BEA" w:rsidRDefault="008B27D7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2,883</w:t>
            </w:r>
          </w:p>
        </w:tc>
        <w:tc>
          <w:tcPr>
            <w:tcW w:w="266" w:type="dxa"/>
            <w:gridSpan w:val="2"/>
          </w:tcPr>
          <w:p w14:paraId="449652FA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55FA1F3B" w14:textId="00AE510D" w:rsidR="00C61CFD" w:rsidRPr="009E7BEA" w:rsidRDefault="00B60D37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3,261</w:t>
            </w:r>
          </w:p>
        </w:tc>
      </w:tr>
      <w:tr w:rsidR="00C61CFD" w:rsidRPr="009E7BEA" w14:paraId="1351D467" w14:textId="77777777" w:rsidTr="000739AE">
        <w:trPr>
          <w:trHeight w:val="204"/>
        </w:trPr>
        <w:tc>
          <w:tcPr>
            <w:tcW w:w="3668" w:type="dxa"/>
          </w:tcPr>
          <w:p w14:paraId="74C07BE5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</w:t>
            </w:r>
          </w:p>
        </w:tc>
        <w:tc>
          <w:tcPr>
            <w:tcW w:w="1258" w:type="dxa"/>
            <w:shd w:val="clear" w:color="auto" w:fill="auto"/>
          </w:tcPr>
          <w:p w14:paraId="175DE56C" w14:textId="31ACD840" w:rsidR="00C61CFD" w:rsidRPr="009E7BEA" w:rsidRDefault="00162AD8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08372300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466468" w14:textId="0EFD2AA8" w:rsidR="00C61CFD" w:rsidRPr="009E7BEA" w:rsidRDefault="00C61CF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800</w:t>
            </w:r>
          </w:p>
        </w:tc>
        <w:tc>
          <w:tcPr>
            <w:tcW w:w="273" w:type="dxa"/>
            <w:shd w:val="clear" w:color="auto" w:fill="auto"/>
          </w:tcPr>
          <w:p w14:paraId="1586C678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E78B784" w14:textId="24573401" w:rsidR="00C61CFD" w:rsidRPr="009E7BEA" w:rsidRDefault="00EA031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</w:tcPr>
          <w:p w14:paraId="28253F90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38042D7D" w14:textId="056D9FEE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61CFD" w:rsidRPr="009E7BEA" w14:paraId="1C1F1A10" w14:textId="77777777" w:rsidTr="00051FCF">
        <w:trPr>
          <w:trHeight w:val="164"/>
        </w:trPr>
        <w:tc>
          <w:tcPr>
            <w:tcW w:w="3668" w:type="dxa"/>
          </w:tcPr>
          <w:p w14:paraId="454E2B8A" w14:textId="77777777" w:rsidR="00C61CFD" w:rsidRPr="009E7BEA" w:rsidRDefault="00C61CFD" w:rsidP="00811115">
            <w:pPr>
              <w:spacing w:line="180" w:lineRule="exact"/>
              <w:ind w:left="412"/>
              <w:jc w:val="thaiDistribute"/>
              <w:rPr>
                <w:rFonts w:ascii="AngsanaUPC" w:hAnsi="AngsanaUPC" w:cs="AngsanaUPC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2E928D8" w14:textId="77777777" w:rsidR="00C61CFD" w:rsidRPr="009E7BEA" w:rsidRDefault="00C61CFD" w:rsidP="00811115">
            <w:pPr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D0CCE6" w14:textId="77777777" w:rsidR="00C61CFD" w:rsidRPr="009E7BEA" w:rsidRDefault="00C61CFD" w:rsidP="00811115">
            <w:pPr>
              <w:tabs>
                <w:tab w:val="decimal" w:pos="930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5152A5" w14:textId="77777777" w:rsidR="00C61CFD" w:rsidRPr="009E7BEA" w:rsidRDefault="00C61CFD" w:rsidP="00811115">
            <w:pPr>
              <w:tabs>
                <w:tab w:val="decimal" w:pos="669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8DC5B89" w14:textId="77777777" w:rsidR="00C61CFD" w:rsidRPr="009E7BEA" w:rsidRDefault="00C61CFD" w:rsidP="00811115">
            <w:pPr>
              <w:tabs>
                <w:tab w:val="decimal" w:pos="930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8B05736" w14:textId="77777777" w:rsidR="00C61CFD" w:rsidRPr="009E7BEA" w:rsidRDefault="00C61CFD" w:rsidP="00811115">
            <w:pPr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700E6E2F" w14:textId="77777777" w:rsidR="00C61CFD" w:rsidRPr="009E7BEA" w:rsidRDefault="00C61CFD" w:rsidP="00811115">
            <w:pPr>
              <w:tabs>
                <w:tab w:val="decimal" w:pos="930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4A5EA6C" w14:textId="77777777" w:rsidR="00C61CFD" w:rsidRPr="009E7BEA" w:rsidRDefault="00C61CFD" w:rsidP="00811115">
            <w:pPr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5EBEC42E" w14:textId="77777777" w:rsidTr="00051FCF">
        <w:trPr>
          <w:trHeight w:val="204"/>
        </w:trPr>
        <w:tc>
          <w:tcPr>
            <w:tcW w:w="3668" w:type="dxa"/>
          </w:tcPr>
          <w:p w14:paraId="70378FC8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58" w:type="dxa"/>
            <w:shd w:val="clear" w:color="auto" w:fill="auto"/>
          </w:tcPr>
          <w:p w14:paraId="1E93DFCC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9FD5D91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7FB4FF3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F371A08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FEE8F60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7DFF5A6B" w14:textId="77777777" w:rsidR="00C61CFD" w:rsidRPr="009E7BEA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83CC783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48D4FC04" w14:textId="77777777" w:rsidTr="00051FCF">
        <w:tc>
          <w:tcPr>
            <w:tcW w:w="3668" w:type="dxa"/>
          </w:tcPr>
          <w:p w14:paraId="5778FF83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57EF2685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0CA5A5AB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9D1536F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E7A99A5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065445B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07FC22D1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D0518A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2515A4B1" w14:textId="77777777" w:rsidTr="000739AE">
        <w:tc>
          <w:tcPr>
            <w:tcW w:w="3668" w:type="dxa"/>
          </w:tcPr>
          <w:p w14:paraId="2DD4FA0C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5E897AF8" w14:textId="4F3CEC96" w:rsidR="00C61CFD" w:rsidRPr="009E7BEA" w:rsidRDefault="00162AD8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B3F696A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BBE1DF" w14:textId="1619745C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4D5041A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B0B15FC" w14:textId="75DEA81B" w:rsidR="00C61CFD" w:rsidRPr="009E7BEA" w:rsidRDefault="00EA031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8B27D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3,230</w:t>
            </w:r>
          </w:p>
        </w:tc>
        <w:tc>
          <w:tcPr>
            <w:tcW w:w="266" w:type="dxa"/>
            <w:gridSpan w:val="2"/>
          </w:tcPr>
          <w:p w14:paraId="73575BC1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967FB03" w14:textId="11DDA125" w:rsidR="00C61CFD" w:rsidRPr="009E7BEA" w:rsidRDefault="008D62AB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20,071</w:t>
            </w:r>
          </w:p>
        </w:tc>
      </w:tr>
      <w:tr w:rsidR="008B27D7" w:rsidRPr="009E7BEA" w14:paraId="3E3EE022" w14:textId="77777777" w:rsidTr="000739AE">
        <w:tc>
          <w:tcPr>
            <w:tcW w:w="3668" w:type="dxa"/>
          </w:tcPr>
          <w:p w14:paraId="420EA957" w14:textId="032924CD" w:rsidR="008B27D7" w:rsidRPr="009E7BEA" w:rsidRDefault="008B27D7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58" w:type="dxa"/>
            <w:shd w:val="clear" w:color="auto" w:fill="auto"/>
          </w:tcPr>
          <w:p w14:paraId="47834958" w14:textId="2820924D" w:rsidR="008B27D7" w:rsidRPr="009E7BEA" w:rsidRDefault="008B27D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12A18D89" w14:textId="77777777" w:rsidR="008B27D7" w:rsidRPr="009E7BEA" w:rsidRDefault="008B27D7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ABF8F11" w14:textId="04995A56" w:rsidR="008B27D7" w:rsidRPr="009E7BEA" w:rsidRDefault="008B27D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1E07844" w14:textId="77777777" w:rsidR="008B27D7" w:rsidRPr="009E7BEA" w:rsidRDefault="008B27D7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B726A33" w14:textId="2E1649F9" w:rsidR="008B27D7" w:rsidRPr="009E7BEA" w:rsidRDefault="008B27D7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1,072</w:t>
            </w:r>
          </w:p>
        </w:tc>
        <w:tc>
          <w:tcPr>
            <w:tcW w:w="266" w:type="dxa"/>
            <w:gridSpan w:val="2"/>
          </w:tcPr>
          <w:p w14:paraId="0F60E16D" w14:textId="77777777" w:rsidR="008B27D7" w:rsidRPr="009E7BEA" w:rsidRDefault="008B27D7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12B4D43D" w14:textId="0A2B37DD" w:rsidR="008B27D7" w:rsidRPr="009E7BEA" w:rsidRDefault="008B27D7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61CFD" w:rsidRPr="009E7BEA" w14:paraId="1DCD089B" w14:textId="77777777" w:rsidTr="00051FCF">
        <w:tc>
          <w:tcPr>
            <w:tcW w:w="3668" w:type="dxa"/>
          </w:tcPr>
          <w:p w14:paraId="4A5BE4DB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42677522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6056F72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99136F0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2F57CD1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EC2196C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17560042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9549B0C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7E9935B5" w14:textId="77777777" w:rsidTr="000739AE">
        <w:trPr>
          <w:trHeight w:val="413"/>
        </w:trPr>
        <w:tc>
          <w:tcPr>
            <w:tcW w:w="3668" w:type="dxa"/>
          </w:tcPr>
          <w:p w14:paraId="5DCFF5B4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58" w:type="dxa"/>
            <w:shd w:val="clear" w:color="auto" w:fill="auto"/>
          </w:tcPr>
          <w:p w14:paraId="0E11DA9A" w14:textId="007300A3" w:rsidR="00C61CFD" w:rsidRPr="009E7BEA" w:rsidRDefault="00162AD8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130,486</w:t>
            </w:r>
          </w:p>
        </w:tc>
        <w:tc>
          <w:tcPr>
            <w:tcW w:w="266" w:type="dxa"/>
            <w:shd w:val="clear" w:color="auto" w:fill="auto"/>
          </w:tcPr>
          <w:p w14:paraId="5DFC021C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7E9E6E8" w14:textId="64E4190D" w:rsidR="00C61CFD" w:rsidRPr="009E7BEA" w:rsidRDefault="008D62AB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153,551</w:t>
            </w:r>
          </w:p>
        </w:tc>
        <w:tc>
          <w:tcPr>
            <w:tcW w:w="273" w:type="dxa"/>
            <w:shd w:val="clear" w:color="auto" w:fill="auto"/>
          </w:tcPr>
          <w:p w14:paraId="534C19FD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98DD23B" w14:textId="5168EA3D" w:rsidR="00C61CFD" w:rsidRPr="009E7BEA" w:rsidRDefault="00162AD8" w:rsidP="008B27D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130,486</w:t>
            </w:r>
          </w:p>
        </w:tc>
        <w:tc>
          <w:tcPr>
            <w:tcW w:w="266" w:type="dxa"/>
            <w:gridSpan w:val="2"/>
          </w:tcPr>
          <w:p w14:paraId="40C6FAAC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2C8B7F23" w14:textId="27D996BF" w:rsidR="00C61CFD" w:rsidRPr="009E7BEA" w:rsidRDefault="008D62AB" w:rsidP="00811115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153,551</w:t>
            </w:r>
          </w:p>
        </w:tc>
      </w:tr>
      <w:tr w:rsidR="00C61CFD" w:rsidRPr="009E7BEA" w14:paraId="75BAF1BD" w14:textId="77777777" w:rsidTr="000739AE">
        <w:trPr>
          <w:trHeight w:val="338"/>
        </w:trPr>
        <w:tc>
          <w:tcPr>
            <w:tcW w:w="3668" w:type="dxa"/>
          </w:tcPr>
          <w:p w14:paraId="56AE5258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7899E1E4" w14:textId="0F757499" w:rsidR="00C61CFD" w:rsidRPr="009E7BEA" w:rsidRDefault="008B27D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13,860</w:t>
            </w:r>
          </w:p>
        </w:tc>
        <w:tc>
          <w:tcPr>
            <w:tcW w:w="266" w:type="dxa"/>
            <w:shd w:val="clear" w:color="auto" w:fill="auto"/>
          </w:tcPr>
          <w:p w14:paraId="427BE58F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62270FF" w14:textId="05317229" w:rsidR="00C61CFD" w:rsidRPr="009E7BEA" w:rsidRDefault="008D62AB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24,637</w:t>
            </w:r>
          </w:p>
        </w:tc>
        <w:tc>
          <w:tcPr>
            <w:tcW w:w="273" w:type="dxa"/>
            <w:shd w:val="clear" w:color="auto" w:fill="auto"/>
          </w:tcPr>
          <w:p w14:paraId="1255BC82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E2D80D8" w14:textId="4541A1AD" w:rsidR="00C61CFD" w:rsidRPr="009E7BEA" w:rsidRDefault="008B27D7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</w:p>
        </w:tc>
        <w:tc>
          <w:tcPr>
            <w:tcW w:w="266" w:type="dxa"/>
            <w:gridSpan w:val="2"/>
          </w:tcPr>
          <w:p w14:paraId="32B4D275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5DFAB33C" w14:textId="5082D898" w:rsidR="00C61CFD" w:rsidRPr="009E7BEA" w:rsidRDefault="008D62AB" w:rsidP="00811115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11,975</w:t>
            </w:r>
          </w:p>
        </w:tc>
      </w:tr>
      <w:tr w:rsidR="00C61CFD" w:rsidRPr="009E7BEA" w14:paraId="6615964F" w14:textId="77777777" w:rsidTr="000739AE">
        <w:tc>
          <w:tcPr>
            <w:tcW w:w="3668" w:type="dxa"/>
          </w:tcPr>
          <w:p w14:paraId="1FD8E3E9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58" w:type="dxa"/>
            <w:shd w:val="clear" w:color="auto" w:fill="auto"/>
          </w:tcPr>
          <w:p w14:paraId="5EAC2C0C" w14:textId="6A02E155" w:rsidR="00C61CFD" w:rsidRPr="009E7BEA" w:rsidRDefault="008B27D7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146</w:t>
            </w:r>
          </w:p>
        </w:tc>
        <w:tc>
          <w:tcPr>
            <w:tcW w:w="266" w:type="dxa"/>
            <w:shd w:val="clear" w:color="auto" w:fill="auto"/>
          </w:tcPr>
          <w:p w14:paraId="0E22B05D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3D497C1" w14:textId="1EC6B505" w:rsidR="00C61CFD" w:rsidRPr="009E7BEA" w:rsidRDefault="008D62AB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2,082</w:t>
            </w:r>
          </w:p>
        </w:tc>
        <w:tc>
          <w:tcPr>
            <w:tcW w:w="273" w:type="dxa"/>
            <w:shd w:val="clear" w:color="auto" w:fill="auto"/>
          </w:tcPr>
          <w:p w14:paraId="6DCEBB40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EF274EC" w14:textId="41FCF3F2" w:rsidR="00C61CFD" w:rsidRPr="009E7BEA" w:rsidRDefault="008B27D7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146</w:t>
            </w:r>
          </w:p>
        </w:tc>
        <w:tc>
          <w:tcPr>
            <w:tcW w:w="266" w:type="dxa"/>
            <w:gridSpan w:val="2"/>
          </w:tcPr>
          <w:p w14:paraId="267C4027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07B5D769" w14:textId="0CB2E8C4" w:rsidR="00C61CFD" w:rsidRPr="009E7BEA" w:rsidRDefault="008D62AB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2,082</w:t>
            </w:r>
          </w:p>
        </w:tc>
      </w:tr>
      <w:tr w:rsidR="00C61CFD" w:rsidRPr="009E7BEA" w14:paraId="7DF70679" w14:textId="77777777" w:rsidTr="000739AE">
        <w:tc>
          <w:tcPr>
            <w:tcW w:w="3668" w:type="dxa"/>
          </w:tcPr>
          <w:p w14:paraId="65343342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58" w:type="dxa"/>
            <w:shd w:val="clear" w:color="auto" w:fill="auto"/>
          </w:tcPr>
          <w:p w14:paraId="1E9F4DA9" w14:textId="2D0DDCB7" w:rsidR="00C61CFD" w:rsidRPr="009E7BEA" w:rsidRDefault="00162AD8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595</w:t>
            </w:r>
          </w:p>
        </w:tc>
        <w:tc>
          <w:tcPr>
            <w:tcW w:w="266" w:type="dxa"/>
            <w:shd w:val="clear" w:color="auto" w:fill="auto"/>
          </w:tcPr>
          <w:p w14:paraId="60730856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813B112" w14:textId="7C84562A" w:rsidR="00C61CFD" w:rsidRPr="009E7BEA" w:rsidRDefault="008D62AB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7,977</w:t>
            </w:r>
          </w:p>
        </w:tc>
        <w:tc>
          <w:tcPr>
            <w:tcW w:w="273" w:type="dxa"/>
            <w:shd w:val="clear" w:color="auto" w:fill="auto"/>
          </w:tcPr>
          <w:p w14:paraId="667CD39B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5DCED9DE" w14:textId="1B97CA6C" w:rsidR="00C61CFD" w:rsidRPr="009E7BEA" w:rsidRDefault="00EA031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595</w:t>
            </w:r>
          </w:p>
        </w:tc>
        <w:tc>
          <w:tcPr>
            <w:tcW w:w="266" w:type="dxa"/>
            <w:gridSpan w:val="2"/>
          </w:tcPr>
          <w:p w14:paraId="6388FD73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197022E2" w14:textId="1F2AA2D2" w:rsidR="00C61CFD" w:rsidRPr="009E7BEA" w:rsidRDefault="008D62AB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7,977</w:t>
            </w:r>
          </w:p>
        </w:tc>
      </w:tr>
      <w:tr w:rsidR="00C61CFD" w:rsidRPr="009E7BEA" w14:paraId="28D77EE8" w14:textId="77777777" w:rsidTr="000739AE">
        <w:tc>
          <w:tcPr>
            <w:tcW w:w="3668" w:type="dxa"/>
            <w:shd w:val="clear" w:color="auto" w:fill="auto"/>
          </w:tcPr>
          <w:p w14:paraId="08C05003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58" w:type="dxa"/>
            <w:shd w:val="clear" w:color="auto" w:fill="auto"/>
          </w:tcPr>
          <w:p w14:paraId="54CA46E6" w14:textId="67CADA80" w:rsidR="00C61CFD" w:rsidRPr="009E7BEA" w:rsidRDefault="00162AD8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43,673</w:t>
            </w:r>
          </w:p>
        </w:tc>
        <w:tc>
          <w:tcPr>
            <w:tcW w:w="266" w:type="dxa"/>
            <w:shd w:val="clear" w:color="auto" w:fill="auto"/>
          </w:tcPr>
          <w:p w14:paraId="6F0ECE27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6079DE3" w14:textId="64721455" w:rsidR="00C61CFD" w:rsidRPr="009E7BEA" w:rsidRDefault="008D62AB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100,713</w:t>
            </w:r>
          </w:p>
        </w:tc>
        <w:tc>
          <w:tcPr>
            <w:tcW w:w="273" w:type="dxa"/>
            <w:shd w:val="clear" w:color="auto" w:fill="auto"/>
          </w:tcPr>
          <w:p w14:paraId="0D40E0B7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CF97864" w14:textId="502477E4" w:rsidR="00C61CFD" w:rsidRPr="009E7BEA" w:rsidRDefault="00EA031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43,673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98C58BD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8351E47" w14:textId="2F6A185B" w:rsidR="00C61CFD" w:rsidRPr="009E7BEA" w:rsidRDefault="008D62AB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100,713</w:t>
            </w:r>
          </w:p>
        </w:tc>
      </w:tr>
      <w:tr w:rsidR="00C61CFD" w:rsidRPr="009E7BEA" w14:paraId="20F54DF0" w14:textId="77777777" w:rsidTr="00051FCF">
        <w:tc>
          <w:tcPr>
            <w:tcW w:w="3668" w:type="dxa"/>
          </w:tcPr>
          <w:p w14:paraId="6E2C6085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377FD124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D87319D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6871E38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89EF714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55797E99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0FAA699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1AD60E75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56042C2C" w14:textId="77777777" w:rsidTr="000739AE">
        <w:tc>
          <w:tcPr>
            <w:tcW w:w="3668" w:type="dxa"/>
            <w:shd w:val="clear" w:color="auto" w:fill="auto"/>
          </w:tcPr>
          <w:p w14:paraId="5F564F92" w14:textId="77777777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ค่าเช่าที่ดิน</w:t>
            </w:r>
          </w:p>
        </w:tc>
        <w:tc>
          <w:tcPr>
            <w:tcW w:w="1258" w:type="dxa"/>
            <w:shd w:val="clear" w:color="auto" w:fill="auto"/>
          </w:tcPr>
          <w:p w14:paraId="0D377560" w14:textId="6C8CE548" w:rsidR="00C61CFD" w:rsidRPr="009E7BEA" w:rsidRDefault="00162AD8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39E957B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15D94C9A" w14:textId="6B4C66CB" w:rsidR="00C61CFD" w:rsidRPr="009E7BEA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38</w:t>
            </w:r>
          </w:p>
        </w:tc>
        <w:tc>
          <w:tcPr>
            <w:tcW w:w="273" w:type="dxa"/>
            <w:shd w:val="clear" w:color="auto" w:fill="auto"/>
          </w:tcPr>
          <w:p w14:paraId="4C5C7D45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33EAB4B" w14:textId="4144909F" w:rsidR="00C61CFD" w:rsidRPr="009E7BEA" w:rsidRDefault="00EA031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63E0CF3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583A2A9" w14:textId="3BF04E23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38</w:t>
            </w:r>
          </w:p>
        </w:tc>
      </w:tr>
      <w:tr w:rsidR="00C61CFD" w:rsidRPr="009E7BEA" w14:paraId="4A958A5D" w14:textId="77777777" w:rsidTr="00051FCF">
        <w:tc>
          <w:tcPr>
            <w:tcW w:w="3668" w:type="dxa"/>
            <w:shd w:val="clear" w:color="auto" w:fill="auto"/>
          </w:tcPr>
          <w:p w14:paraId="013D58A3" w14:textId="4DB135F2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297E1D0A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662CC879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F13A601" w14:textId="77777777" w:rsidR="00C61CFD" w:rsidRPr="009E7BEA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FD46702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28067C1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73194182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AF315BC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5471835C" w14:textId="77777777" w:rsidTr="00051FCF">
        <w:tc>
          <w:tcPr>
            <w:tcW w:w="3668" w:type="dxa"/>
            <w:shd w:val="clear" w:color="auto" w:fill="auto"/>
          </w:tcPr>
          <w:p w14:paraId="5F563DE9" w14:textId="1DDDEF51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0A920ED5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04FA62C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A6A094" w14:textId="77777777" w:rsidR="00C61CFD" w:rsidRPr="009E7BEA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56B2941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B1A7424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10E62E2C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985FE16" w14:textId="77777777" w:rsidR="00C61CFD" w:rsidRPr="009E7BEA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9E7BEA" w14:paraId="31312C05" w14:textId="77777777" w:rsidTr="000739AE">
        <w:tc>
          <w:tcPr>
            <w:tcW w:w="3668" w:type="dxa"/>
            <w:shd w:val="clear" w:color="auto" w:fill="auto"/>
          </w:tcPr>
          <w:p w14:paraId="08A2B56E" w14:textId="54C3AEC2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ผลประโยชน์ระยะสั้น</w:t>
            </w:r>
          </w:p>
        </w:tc>
        <w:tc>
          <w:tcPr>
            <w:tcW w:w="1258" w:type="dxa"/>
            <w:shd w:val="clear" w:color="auto" w:fill="auto"/>
          </w:tcPr>
          <w:p w14:paraId="6516F84D" w14:textId="4827EFD0" w:rsidR="00C61CFD" w:rsidRPr="009E7BEA" w:rsidRDefault="00B74182" w:rsidP="003606D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34,904</w:t>
            </w:r>
          </w:p>
        </w:tc>
        <w:tc>
          <w:tcPr>
            <w:tcW w:w="266" w:type="dxa"/>
            <w:shd w:val="clear" w:color="auto" w:fill="auto"/>
          </w:tcPr>
          <w:p w14:paraId="3D409CC8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2CB7354" w14:textId="2571B50D" w:rsidR="00C61CFD" w:rsidRPr="009E7BEA" w:rsidRDefault="00BD4474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37,935</w:t>
            </w:r>
          </w:p>
        </w:tc>
        <w:tc>
          <w:tcPr>
            <w:tcW w:w="273" w:type="dxa"/>
            <w:shd w:val="clear" w:color="auto" w:fill="auto"/>
          </w:tcPr>
          <w:p w14:paraId="02145315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0C3FFF4" w14:textId="5CB1A988" w:rsidR="00C61CFD" w:rsidRPr="009E7BEA" w:rsidRDefault="00B74182" w:rsidP="003606D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34,904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A3F1DBD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264D44B" w14:textId="28B09232" w:rsidR="00C61CFD" w:rsidRPr="009E7BEA" w:rsidRDefault="00BD4474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37,935</w:t>
            </w:r>
          </w:p>
        </w:tc>
      </w:tr>
      <w:tr w:rsidR="00C61CFD" w:rsidRPr="009E7BEA" w14:paraId="6ED9BF9A" w14:textId="77777777" w:rsidTr="000739AE">
        <w:tc>
          <w:tcPr>
            <w:tcW w:w="3668" w:type="dxa"/>
            <w:shd w:val="clear" w:color="auto" w:fill="auto"/>
          </w:tcPr>
          <w:p w14:paraId="6A4AF93A" w14:textId="0575C0A8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ผลประโยชน์หลังออกจากงาน</w:t>
            </w:r>
          </w:p>
        </w:tc>
        <w:tc>
          <w:tcPr>
            <w:tcW w:w="1258" w:type="dxa"/>
            <w:shd w:val="clear" w:color="auto" w:fill="auto"/>
          </w:tcPr>
          <w:p w14:paraId="59481F27" w14:textId="7FE47A1F" w:rsidR="00C61CFD" w:rsidRPr="009E7BEA" w:rsidRDefault="003606D3" w:rsidP="003606D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8B27D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270</w:t>
            </w:r>
          </w:p>
        </w:tc>
        <w:tc>
          <w:tcPr>
            <w:tcW w:w="266" w:type="dxa"/>
            <w:shd w:val="clear" w:color="auto" w:fill="auto"/>
          </w:tcPr>
          <w:p w14:paraId="3EE00963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3D4FC39" w14:textId="04704F18" w:rsidR="00C61CFD" w:rsidRPr="009E7BEA" w:rsidRDefault="00BD4474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4,494</w:t>
            </w:r>
          </w:p>
        </w:tc>
        <w:tc>
          <w:tcPr>
            <w:tcW w:w="273" w:type="dxa"/>
            <w:shd w:val="clear" w:color="auto" w:fill="auto"/>
          </w:tcPr>
          <w:p w14:paraId="0CDCE7B5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1B1CBCB" w14:textId="29D294D5" w:rsidR="00C61CFD" w:rsidRPr="009E7BEA" w:rsidRDefault="003606D3" w:rsidP="003606D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8B27D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270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CE3F7B2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0A2566A" w14:textId="55DC7C42" w:rsidR="00C61CFD" w:rsidRPr="009E7BEA" w:rsidRDefault="00BD4474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4,494</w:t>
            </w:r>
          </w:p>
        </w:tc>
      </w:tr>
      <w:tr w:rsidR="00C61CFD" w:rsidRPr="009E7BEA" w14:paraId="262D49B5" w14:textId="77777777" w:rsidTr="000739AE">
        <w:tc>
          <w:tcPr>
            <w:tcW w:w="3668" w:type="dxa"/>
            <w:shd w:val="clear" w:color="auto" w:fill="auto"/>
          </w:tcPr>
          <w:p w14:paraId="3CDDBAF3" w14:textId="1EB2BD5F" w:rsidR="00C61CFD" w:rsidRPr="009E7BEA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59C4BC" w14:textId="1958B18A" w:rsidR="00C61CFD" w:rsidRPr="009E7BEA" w:rsidRDefault="007605E5" w:rsidP="003606D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36,</w:t>
            </w:r>
            <w:r w:rsidR="008B27D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174</w:t>
            </w:r>
          </w:p>
        </w:tc>
        <w:tc>
          <w:tcPr>
            <w:tcW w:w="266" w:type="dxa"/>
            <w:shd w:val="clear" w:color="auto" w:fill="auto"/>
          </w:tcPr>
          <w:p w14:paraId="0BDD2C94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03D9CC" w14:textId="0A5BC957" w:rsidR="00C61CFD" w:rsidRPr="009E7BEA" w:rsidRDefault="00BD4474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42,429</w:t>
            </w:r>
          </w:p>
        </w:tc>
        <w:tc>
          <w:tcPr>
            <w:tcW w:w="273" w:type="dxa"/>
            <w:shd w:val="clear" w:color="auto" w:fill="auto"/>
          </w:tcPr>
          <w:p w14:paraId="11C72B26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CF0196" w14:textId="6A5601D5" w:rsidR="00C61CFD" w:rsidRPr="009E7BEA" w:rsidRDefault="007605E5" w:rsidP="003606D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36,</w:t>
            </w:r>
            <w:r w:rsidR="008B27D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174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07C947C" w14:textId="77777777" w:rsidR="00C61CFD" w:rsidRPr="009E7BEA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592D58" w14:textId="557E838F" w:rsidR="00C61CFD" w:rsidRPr="009E7BEA" w:rsidRDefault="00BD4474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42,429</w:t>
            </w:r>
          </w:p>
        </w:tc>
      </w:tr>
    </w:tbl>
    <w:p w14:paraId="0AACBF83" w14:textId="2027571E" w:rsidR="00F47A0B" w:rsidRPr="009E7BEA" w:rsidRDefault="00E1761F" w:rsidP="00811115">
      <w:pPr>
        <w:spacing w:after="120" w:line="240" w:lineRule="auto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 xml:space="preserve">           </w:t>
      </w:r>
    </w:p>
    <w:p w14:paraId="2045E953" w14:textId="77777777" w:rsidR="008B27D7" w:rsidRPr="009E7BEA" w:rsidRDefault="008B27D7" w:rsidP="00811115">
      <w:pPr>
        <w:spacing w:after="120" w:line="240" w:lineRule="auto"/>
        <w:jc w:val="thaiDistribute"/>
        <w:rPr>
          <w:rFonts w:ascii="AngsanaUPC" w:hAnsi="AngsanaUPC" w:cs="AngsanaUPC"/>
          <w:sz w:val="28"/>
          <w:szCs w:val="28"/>
        </w:rPr>
      </w:pPr>
    </w:p>
    <w:p w14:paraId="47475215" w14:textId="01702983" w:rsidR="00B50691" w:rsidRPr="009E7BEA" w:rsidRDefault="00B50691" w:rsidP="00811115">
      <w:pPr>
        <w:spacing w:after="120" w:line="240" w:lineRule="auto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lastRenderedPageBreak/>
        <w:t xml:space="preserve">ยอดคงเหลือ ณ วันที่ </w:t>
      </w:r>
      <w:r w:rsidR="00E1761F"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105C9" w:rsidRPr="009E7BEA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1761F" w:rsidRPr="009E7BEA">
        <w:rPr>
          <w:rFonts w:ascii="AngsanaUPC" w:hAnsi="AngsanaUPC" w:cs="AngsanaUPC"/>
          <w:sz w:val="28"/>
          <w:szCs w:val="28"/>
          <w:lang w:val="en-US"/>
        </w:rPr>
        <w:t>256</w:t>
      </w:r>
      <w:r w:rsidR="00846E3A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="00EB3172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E1761F" w:rsidRPr="009E7BEA">
        <w:rPr>
          <w:rFonts w:ascii="AngsanaUPC" w:hAnsi="AngsanaUPC" w:cs="AngsanaUPC"/>
          <w:sz w:val="28"/>
          <w:szCs w:val="28"/>
          <w:lang w:val="en-US"/>
        </w:rPr>
        <w:t>31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ธันวาคม </w:t>
      </w:r>
      <w:r w:rsidR="00E1761F" w:rsidRPr="009E7BEA">
        <w:rPr>
          <w:rFonts w:ascii="AngsanaUPC" w:hAnsi="AngsanaUPC" w:cs="AngsanaUPC"/>
          <w:sz w:val="28"/>
          <w:szCs w:val="28"/>
          <w:lang w:val="en-US"/>
        </w:rPr>
        <w:t>256</w:t>
      </w:r>
      <w:r w:rsidR="00846E3A" w:rsidRPr="009E7BEA">
        <w:rPr>
          <w:rFonts w:ascii="AngsanaUPC" w:hAnsi="AngsanaUPC" w:cs="AngsanaUPC"/>
          <w:sz w:val="28"/>
          <w:szCs w:val="28"/>
          <w:lang w:val="en-US"/>
        </w:rPr>
        <w:t>2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กับบุคคลหรือกิจการที่เกี่ยวข้องกัน มีดังนี้</w:t>
      </w:r>
    </w:p>
    <w:tbl>
      <w:tblPr>
        <w:tblW w:w="95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96"/>
        <w:gridCol w:w="1206"/>
        <w:gridCol w:w="236"/>
        <w:gridCol w:w="1245"/>
        <w:gridCol w:w="275"/>
        <w:gridCol w:w="1132"/>
        <w:gridCol w:w="237"/>
        <w:gridCol w:w="1205"/>
      </w:tblGrid>
      <w:tr w:rsidR="005D6942" w:rsidRPr="009E7BEA" w14:paraId="4C61D953" w14:textId="77777777" w:rsidTr="004160D8">
        <w:trPr>
          <w:tblHeader/>
        </w:trPr>
        <w:tc>
          <w:tcPr>
            <w:tcW w:w="3996" w:type="dxa"/>
          </w:tcPr>
          <w:p w14:paraId="1624D3F6" w14:textId="77777777" w:rsidR="005D6942" w:rsidRPr="009E7BEA" w:rsidRDefault="005D69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87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9E7BEA" w:rsidRDefault="005D69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</w:tcPr>
          <w:p w14:paraId="587E3CC9" w14:textId="77777777" w:rsidR="005D6942" w:rsidRPr="009E7BEA" w:rsidRDefault="005D69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74" w:type="dxa"/>
            <w:gridSpan w:val="3"/>
            <w:tcBorders>
              <w:bottom w:val="single" w:sz="4" w:space="0" w:color="auto"/>
            </w:tcBorders>
          </w:tcPr>
          <w:p w14:paraId="7DEEC754" w14:textId="77777777" w:rsidR="005D6942" w:rsidRPr="009E7BEA" w:rsidRDefault="005D69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9E7BEA" w14:paraId="72B09E31" w14:textId="77777777" w:rsidTr="004160D8">
        <w:trPr>
          <w:tblHeader/>
        </w:trPr>
        <w:tc>
          <w:tcPr>
            <w:tcW w:w="3996" w:type="dxa"/>
          </w:tcPr>
          <w:p w14:paraId="60DB3013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5" w:type="dxa"/>
            <w:tcBorders>
              <w:top w:val="single" w:sz="4" w:space="0" w:color="auto"/>
            </w:tcBorders>
          </w:tcPr>
          <w:p w14:paraId="73F9B75F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9E7BEA" w14:paraId="46F89365" w14:textId="77777777" w:rsidTr="006F4123">
        <w:trPr>
          <w:tblHeader/>
        </w:trPr>
        <w:tc>
          <w:tcPr>
            <w:tcW w:w="3996" w:type="dxa"/>
          </w:tcPr>
          <w:p w14:paraId="7CB1C4D1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4AD8926A" w14:textId="642BE949" w:rsidR="00B50691" w:rsidRPr="009E7BEA" w:rsidRDefault="004D64F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F766DC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175DC86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5199EFB9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5" w:type="dxa"/>
          </w:tcPr>
          <w:p w14:paraId="198E6D8B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080D1F1A" w14:textId="01C3F383" w:rsidR="00B50691" w:rsidRPr="009E7BEA" w:rsidRDefault="004D64F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82170A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7A6EE55C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0B61EE1D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B50691" w:rsidRPr="009E7BEA" w14:paraId="2539E670" w14:textId="77777777" w:rsidTr="006F4123">
        <w:trPr>
          <w:tblHeader/>
        </w:trPr>
        <w:tc>
          <w:tcPr>
            <w:tcW w:w="3996" w:type="dxa"/>
          </w:tcPr>
          <w:p w14:paraId="493B60C2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05FBCEDE" w14:textId="23BD8E8F" w:rsidR="00B50691" w:rsidRPr="009E7BEA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283BCCB4" w14:textId="77777777" w:rsidR="00B50691" w:rsidRPr="009E7BEA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1928D5C2" w14:textId="7F551140" w:rsidR="00B50691" w:rsidRPr="009E7BEA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5" w:type="dxa"/>
          </w:tcPr>
          <w:p w14:paraId="4E9D2813" w14:textId="77777777" w:rsidR="00B50691" w:rsidRPr="009E7BEA" w:rsidRDefault="00B50691" w:rsidP="00811115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7E174E5E" w14:textId="44A9B594" w:rsidR="00B50691" w:rsidRPr="009E7BEA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</w:tcPr>
          <w:p w14:paraId="5F267ACF" w14:textId="77777777" w:rsidR="00B50691" w:rsidRPr="009E7BEA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62425168" w14:textId="4A3E8307" w:rsidR="00B50691" w:rsidRPr="009E7BEA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9E7BEA" w14:paraId="37EAFBFB" w14:textId="77777777" w:rsidTr="000C1D9B">
        <w:tc>
          <w:tcPr>
            <w:tcW w:w="3996" w:type="dxa"/>
          </w:tcPr>
          <w:p w14:paraId="394A207E" w14:textId="7C23EEF7" w:rsidR="00B50691" w:rsidRPr="009E7BEA" w:rsidRDefault="0028292F" w:rsidP="00811115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 New" w:hAnsi="Angsana New"/>
                <w:b/>
                <w:bCs/>
                <w:color w:val="000000"/>
                <w:spacing w:val="-5"/>
                <w:sz w:val="30"/>
                <w:szCs w:val="30"/>
                <w:u w:val="single"/>
                <w:cs/>
              </w:rPr>
              <w:t>สินทรัพย์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9E7BEA" w:rsidRDefault="00B50691" w:rsidP="00811115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FC4CD45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7C039AEB" w14:textId="77777777" w:rsidR="00B50691" w:rsidRPr="009E7BEA" w:rsidRDefault="00B50691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</w:tcPr>
          <w:p w14:paraId="315B14D2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9E7BEA" w:rsidRDefault="00B50691" w:rsidP="00811115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59BE451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7892EF15" w14:textId="77777777" w:rsidR="00B50691" w:rsidRPr="009E7BEA" w:rsidRDefault="00B50691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9E7BEA" w14:paraId="1677208C" w14:textId="77777777" w:rsidTr="000C1D9B">
        <w:tc>
          <w:tcPr>
            <w:tcW w:w="3996" w:type="dxa"/>
          </w:tcPr>
          <w:p w14:paraId="3C66FDA2" w14:textId="30B343BF" w:rsidR="0028292F" w:rsidRPr="009E7BEA" w:rsidRDefault="0028292F" w:rsidP="00811115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561D16BA" w14:textId="77777777" w:rsidR="0028292F" w:rsidRPr="009E7BEA" w:rsidRDefault="0028292F" w:rsidP="00811115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4FDC679" w14:textId="77777777" w:rsidR="0028292F" w:rsidRPr="009E7BEA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14:paraId="06B3CED3" w14:textId="77777777" w:rsidR="0028292F" w:rsidRPr="009E7BEA" w:rsidRDefault="0028292F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</w:tcPr>
          <w:p w14:paraId="3B123757" w14:textId="77777777" w:rsidR="0028292F" w:rsidRPr="009E7BEA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4E1D168" w14:textId="77777777" w:rsidR="0028292F" w:rsidRPr="009E7BEA" w:rsidRDefault="0028292F" w:rsidP="00811115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62B6397" w14:textId="77777777" w:rsidR="0028292F" w:rsidRPr="009E7BEA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9986567" w14:textId="77777777" w:rsidR="0028292F" w:rsidRPr="009E7BEA" w:rsidRDefault="0028292F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37EBBE72" w14:textId="77777777" w:rsidTr="000739AE">
        <w:tc>
          <w:tcPr>
            <w:tcW w:w="3996" w:type="dxa"/>
          </w:tcPr>
          <w:p w14:paraId="4CD18FB2" w14:textId="2D043C5D" w:rsidR="00E9665D" w:rsidRPr="009E7BEA" w:rsidRDefault="00E9665D" w:rsidP="00811115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2A2CCB4E" w:rsidR="00E9665D" w:rsidRPr="009E7BEA" w:rsidRDefault="000739AE" w:rsidP="00811115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6,31</w:t>
            </w:r>
            <w:r w:rsidR="002C5B6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59786AC3" w:rsidR="00E9665D" w:rsidRPr="009E7BEA" w:rsidRDefault="00E9665D" w:rsidP="00811115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75" w:type="dxa"/>
            <w:shd w:val="clear" w:color="auto" w:fill="auto"/>
          </w:tcPr>
          <w:p w14:paraId="4DCE8FA3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13E54B82" w:rsidR="00E9665D" w:rsidRPr="009E7BEA" w:rsidRDefault="000739AE" w:rsidP="00811115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6,312</w:t>
            </w:r>
          </w:p>
        </w:tc>
        <w:tc>
          <w:tcPr>
            <w:tcW w:w="237" w:type="dxa"/>
          </w:tcPr>
          <w:p w14:paraId="462770C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721F5ACF" w14:textId="0B901096" w:rsidR="00E9665D" w:rsidRPr="009E7BEA" w:rsidRDefault="00E9665D" w:rsidP="00811115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E9665D" w:rsidRPr="009E7BEA" w14:paraId="2947BC2D" w14:textId="77777777" w:rsidTr="000739AE">
        <w:tc>
          <w:tcPr>
            <w:tcW w:w="3996" w:type="dxa"/>
          </w:tcPr>
          <w:p w14:paraId="08900DFA" w14:textId="5989A381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4D909" w14:textId="3711C83C" w:rsidR="00E9665D" w:rsidRPr="009E7BEA" w:rsidRDefault="000739A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6,31</w:t>
            </w:r>
            <w:r w:rsidR="002C5B6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14:paraId="32B6DE00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6F7487" w14:textId="7425062A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75" w:type="dxa"/>
            <w:shd w:val="clear" w:color="auto" w:fill="auto"/>
          </w:tcPr>
          <w:p w14:paraId="4AD6204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23232" w14:textId="01414795" w:rsidR="00E9665D" w:rsidRPr="009E7BEA" w:rsidRDefault="000739A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6,312</w:t>
            </w:r>
          </w:p>
        </w:tc>
        <w:tc>
          <w:tcPr>
            <w:tcW w:w="237" w:type="dxa"/>
          </w:tcPr>
          <w:p w14:paraId="506C642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</w:tcPr>
          <w:p w14:paraId="694C2581" w14:textId="10A7D85B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E9665D" w:rsidRPr="009E7BEA" w14:paraId="323E182C" w14:textId="77777777" w:rsidTr="000C1D9B">
        <w:tc>
          <w:tcPr>
            <w:tcW w:w="3996" w:type="dxa"/>
          </w:tcPr>
          <w:p w14:paraId="558FFA3F" w14:textId="0F4A03AB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A07E014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E9665D" w:rsidRPr="009E7BEA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E85A536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682017CE" w14:textId="7897D8C6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7B2DBF10" w14:textId="77777777" w:rsidTr="000739AE">
        <w:tc>
          <w:tcPr>
            <w:tcW w:w="3996" w:type="dxa"/>
          </w:tcPr>
          <w:p w14:paraId="18CF94AD" w14:textId="42380D99" w:rsidR="00E9665D" w:rsidRPr="009E7BEA" w:rsidRDefault="00E9665D" w:rsidP="00811115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6E877029" w14:textId="1D1FF330" w:rsidR="00E9665D" w:rsidRPr="009E7BEA" w:rsidRDefault="006A206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B95F3C5" w14:textId="4D3B8734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62B58942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95F87C2" w14:textId="1ACF6A7F" w:rsidR="00E9665D" w:rsidRPr="009E7BEA" w:rsidRDefault="006A206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  <w:tc>
          <w:tcPr>
            <w:tcW w:w="237" w:type="dxa"/>
          </w:tcPr>
          <w:p w14:paraId="10E81511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327CDCC2" w14:textId="00DA04EA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E9665D" w:rsidRPr="009E7BEA" w14:paraId="778BA0A7" w14:textId="77777777" w:rsidTr="000739AE">
        <w:tc>
          <w:tcPr>
            <w:tcW w:w="3996" w:type="dxa"/>
          </w:tcPr>
          <w:p w14:paraId="49AA6157" w14:textId="557AAE56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482EBFB4" w:rsidR="00E9665D" w:rsidRPr="009E7BEA" w:rsidRDefault="006A206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55,311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50239938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5" w:type="dxa"/>
            <w:shd w:val="clear" w:color="auto" w:fill="auto"/>
          </w:tcPr>
          <w:p w14:paraId="1C47FBA3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6AF8F5A2" w:rsidR="00E9665D" w:rsidRPr="009E7BEA" w:rsidRDefault="006A206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55,311</w:t>
            </w:r>
          </w:p>
        </w:tc>
        <w:tc>
          <w:tcPr>
            <w:tcW w:w="237" w:type="dxa"/>
          </w:tcPr>
          <w:p w14:paraId="190601AA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167A93FA" w14:textId="2DAA4A9F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</w:tr>
      <w:tr w:rsidR="00E9665D" w:rsidRPr="009E7BEA" w14:paraId="154A1C35" w14:textId="77777777" w:rsidTr="000739AE">
        <w:tc>
          <w:tcPr>
            <w:tcW w:w="3996" w:type="dxa"/>
          </w:tcPr>
          <w:p w14:paraId="029C6CED" w14:textId="2A235F94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00C28C47" w:rsidR="00E9665D" w:rsidRPr="009E7BEA" w:rsidRDefault="006A206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55,311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74A53B35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5" w:type="dxa"/>
            <w:shd w:val="clear" w:color="auto" w:fill="auto"/>
          </w:tcPr>
          <w:p w14:paraId="12E349B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77EEEFE2" w:rsidR="00E9665D" w:rsidRPr="009E7BEA" w:rsidRDefault="006A206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58,411</w:t>
            </w:r>
          </w:p>
        </w:tc>
        <w:tc>
          <w:tcPr>
            <w:tcW w:w="237" w:type="dxa"/>
          </w:tcPr>
          <w:p w14:paraId="23D581D3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</w:tcPr>
          <w:p w14:paraId="50E250FF" w14:textId="2DB52F95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51,334</w:t>
            </w:r>
          </w:p>
        </w:tc>
      </w:tr>
      <w:tr w:rsidR="00E9665D" w:rsidRPr="009E7BEA" w14:paraId="2590CC53" w14:textId="77777777" w:rsidTr="000C1D9B">
        <w:tc>
          <w:tcPr>
            <w:tcW w:w="3996" w:type="dxa"/>
          </w:tcPr>
          <w:p w14:paraId="0750A90D" w14:textId="73151A77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390F3435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E9665D" w:rsidRPr="009E7BEA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597BA43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7758D282" w14:textId="5837DE1F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7871972E" w14:textId="77777777" w:rsidTr="000739AE">
        <w:tc>
          <w:tcPr>
            <w:tcW w:w="3996" w:type="dxa"/>
          </w:tcPr>
          <w:p w14:paraId="21AC570F" w14:textId="31E31BC2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6B94933E" w14:textId="44FBED99" w:rsidR="00E9665D" w:rsidRPr="009E7BEA" w:rsidRDefault="00AE48E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49A5345" w14:textId="2434CC5E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7F79477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AB8AD46" w14:textId="5674674B" w:rsidR="00E9665D" w:rsidRPr="009E7BEA" w:rsidRDefault="00BE28C7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17,264</w:t>
            </w:r>
          </w:p>
        </w:tc>
        <w:tc>
          <w:tcPr>
            <w:tcW w:w="237" w:type="dxa"/>
          </w:tcPr>
          <w:p w14:paraId="49DC440D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222B7699" w14:textId="6591134D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18,095</w:t>
            </w:r>
          </w:p>
        </w:tc>
      </w:tr>
      <w:tr w:rsidR="00E9665D" w:rsidRPr="009E7BEA" w14:paraId="0D0B1968" w14:textId="77777777" w:rsidTr="000739AE">
        <w:tc>
          <w:tcPr>
            <w:tcW w:w="3996" w:type="dxa"/>
          </w:tcPr>
          <w:p w14:paraId="7C42F846" w14:textId="56723212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303B8E97" w14:textId="773AAE3F" w:rsidR="00E9665D" w:rsidRPr="009E7BEA" w:rsidRDefault="000739A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AE48EE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021BA139" w14:textId="0BDF9B9F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83</w:t>
            </w:r>
          </w:p>
        </w:tc>
        <w:tc>
          <w:tcPr>
            <w:tcW w:w="275" w:type="dxa"/>
            <w:shd w:val="clear" w:color="auto" w:fill="auto"/>
          </w:tcPr>
          <w:p w14:paraId="7904AE97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3AAE17A" w14:textId="2C9EDE61" w:rsidR="00E9665D" w:rsidRPr="009E7BEA" w:rsidRDefault="000739A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1A28B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37" w:type="dxa"/>
          </w:tcPr>
          <w:p w14:paraId="0D98D13A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3A9F519F" w14:textId="1BC23B8B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83</w:t>
            </w:r>
          </w:p>
        </w:tc>
      </w:tr>
      <w:tr w:rsidR="00E9665D" w:rsidRPr="009E7BEA" w14:paraId="786F100A" w14:textId="77777777" w:rsidTr="000739AE">
        <w:tc>
          <w:tcPr>
            <w:tcW w:w="3996" w:type="dxa"/>
          </w:tcPr>
          <w:p w14:paraId="23024CC8" w14:textId="792A7F27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453321C0" w:rsidR="00E9665D" w:rsidRPr="009E7BEA" w:rsidRDefault="00AE48E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945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6E764A13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1,651</w:t>
            </w:r>
          </w:p>
        </w:tc>
        <w:tc>
          <w:tcPr>
            <w:tcW w:w="275" w:type="dxa"/>
            <w:shd w:val="clear" w:color="auto" w:fill="auto"/>
          </w:tcPr>
          <w:p w14:paraId="60101F36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3BA93CF9" w:rsidR="00E9665D" w:rsidRPr="009E7BEA" w:rsidRDefault="001A28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945</w:t>
            </w:r>
          </w:p>
        </w:tc>
        <w:tc>
          <w:tcPr>
            <w:tcW w:w="237" w:type="dxa"/>
          </w:tcPr>
          <w:p w14:paraId="05EDD16F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0F883BE9" w14:textId="286DA9A1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1,651</w:t>
            </w:r>
          </w:p>
        </w:tc>
      </w:tr>
      <w:tr w:rsidR="00E9665D" w:rsidRPr="009E7BEA" w14:paraId="08790568" w14:textId="77777777" w:rsidTr="000739AE">
        <w:tc>
          <w:tcPr>
            <w:tcW w:w="3996" w:type="dxa"/>
          </w:tcPr>
          <w:p w14:paraId="34B29530" w14:textId="6D6FFC3C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421233FF" w14:textId="7519F1DE" w:rsidR="00E9665D" w:rsidRPr="009E7BEA" w:rsidRDefault="000739A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1,02</w:t>
            </w:r>
            <w:r w:rsidR="00AE48EE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6B17565B" w14:textId="0C772FFE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1,734</w:t>
            </w:r>
          </w:p>
        </w:tc>
        <w:tc>
          <w:tcPr>
            <w:tcW w:w="275" w:type="dxa"/>
            <w:shd w:val="clear" w:color="auto" w:fill="auto"/>
          </w:tcPr>
          <w:p w14:paraId="7958D5D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6011ACBE" w14:textId="21DC517C" w:rsidR="00E9665D" w:rsidRPr="009E7BEA" w:rsidRDefault="00BE28C7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18,288</w:t>
            </w:r>
          </w:p>
        </w:tc>
        <w:tc>
          <w:tcPr>
            <w:tcW w:w="237" w:type="dxa"/>
          </w:tcPr>
          <w:p w14:paraId="211CE20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6C18A4D9" w14:textId="3B7819BF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19,829</w:t>
            </w:r>
          </w:p>
        </w:tc>
      </w:tr>
      <w:tr w:rsidR="00E9665D" w:rsidRPr="009E7BEA" w14:paraId="7698A27F" w14:textId="77777777" w:rsidTr="000739AE">
        <w:tc>
          <w:tcPr>
            <w:tcW w:w="3996" w:type="dxa"/>
          </w:tcPr>
          <w:p w14:paraId="53AF9B92" w14:textId="1EAB864E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7DE1AF19" w:rsidR="00E9665D" w:rsidRPr="009E7BEA" w:rsidRDefault="00AE48E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614B8D75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75ACB5C9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3A5919BD" w:rsidR="00E9665D" w:rsidRPr="009E7BEA" w:rsidRDefault="001A28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</w:tcPr>
          <w:p w14:paraId="4ECEBC52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6C1B83B5" w14:textId="21E8EF3F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9E7BEA" w14:paraId="54795FE6" w14:textId="77777777" w:rsidTr="000739AE">
        <w:tc>
          <w:tcPr>
            <w:tcW w:w="3996" w:type="dxa"/>
          </w:tcPr>
          <w:p w14:paraId="2C5BF0C8" w14:textId="622BFF43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310677" w14:textId="1BE843B6" w:rsidR="00E9665D" w:rsidRPr="009E7BEA" w:rsidRDefault="000739A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1,02</w:t>
            </w:r>
            <w:r w:rsidR="00AE48EE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C31CC" w14:textId="5AAC3C01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1,734</w:t>
            </w:r>
          </w:p>
        </w:tc>
        <w:tc>
          <w:tcPr>
            <w:tcW w:w="275" w:type="dxa"/>
            <w:shd w:val="clear" w:color="auto" w:fill="auto"/>
          </w:tcPr>
          <w:p w14:paraId="288F1AD4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507F1" w14:textId="248CBEB7" w:rsidR="00E9665D" w:rsidRPr="009E7BEA" w:rsidRDefault="00BE28C7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18,288</w:t>
            </w:r>
          </w:p>
        </w:tc>
        <w:tc>
          <w:tcPr>
            <w:tcW w:w="237" w:type="dxa"/>
          </w:tcPr>
          <w:p w14:paraId="7D0E629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</w:tcPr>
          <w:p w14:paraId="2BEA3ED6" w14:textId="28BCCF74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19,829</w:t>
            </w:r>
          </w:p>
        </w:tc>
      </w:tr>
      <w:tr w:rsidR="00E9665D" w:rsidRPr="009E7BEA" w14:paraId="08EEE369" w14:textId="77777777" w:rsidTr="000C1D9B">
        <w:tc>
          <w:tcPr>
            <w:tcW w:w="3996" w:type="dxa"/>
          </w:tcPr>
          <w:p w14:paraId="3F02999A" w14:textId="6323FC91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61CB8568" w14:textId="402F5FD6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72C41BDC" w14:textId="747C5960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86DC89F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56B665C9" w14:textId="617DA066" w:rsidR="00E9665D" w:rsidRPr="009E7BEA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E6BAAAF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737FCD2B" w14:textId="2B7F51E2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5A8B7843" w14:textId="77777777" w:rsidTr="000739AE">
        <w:tc>
          <w:tcPr>
            <w:tcW w:w="3996" w:type="dxa"/>
          </w:tcPr>
          <w:p w14:paraId="033E98F1" w14:textId="7A00DDCE" w:rsidR="00E9665D" w:rsidRPr="009E7BEA" w:rsidRDefault="00E9665D" w:rsidP="00811115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6647EDCB" w:rsidR="00E9665D" w:rsidRPr="009E7BEA" w:rsidRDefault="008E4CC2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46,659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7A2DCE4F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24494B4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5399C97E" w:rsidR="00E9665D" w:rsidRPr="009E7BEA" w:rsidRDefault="008E4CC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46,659</w:t>
            </w:r>
          </w:p>
        </w:tc>
        <w:tc>
          <w:tcPr>
            <w:tcW w:w="237" w:type="dxa"/>
          </w:tcPr>
          <w:p w14:paraId="2173CDED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72AFBA50" w14:textId="0977CC8F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9E7BEA" w14:paraId="3AEA87EA" w14:textId="77777777" w:rsidTr="000C1D9B">
        <w:tc>
          <w:tcPr>
            <w:tcW w:w="3996" w:type="dxa"/>
          </w:tcPr>
          <w:p w14:paraId="75A039D2" w14:textId="2EB59603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1ED73343" w14:textId="0748B5A7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7B8D2462" w14:textId="0B6D82DD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0B9AEA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1E6EEC0E" w14:textId="03421ECC" w:rsidR="00E9665D" w:rsidRPr="009E7BEA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0629A66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01C9EF35" w14:textId="1AA428AA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4BB72514" w14:textId="77777777" w:rsidTr="000739AE">
        <w:tc>
          <w:tcPr>
            <w:tcW w:w="3996" w:type="dxa"/>
          </w:tcPr>
          <w:p w14:paraId="7C460C11" w14:textId="1B1878EB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1AD8C6DA" w:rsidR="00E9665D" w:rsidRPr="009E7BEA" w:rsidRDefault="00E22C33" w:rsidP="00E22C33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1387715C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10C19B0A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50B358B8" w:rsidR="00E9665D" w:rsidRPr="009E7BEA" w:rsidRDefault="001E411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80,000</w:t>
            </w:r>
          </w:p>
        </w:tc>
        <w:tc>
          <w:tcPr>
            <w:tcW w:w="237" w:type="dxa"/>
          </w:tcPr>
          <w:p w14:paraId="4731BE5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5A60B972" w14:textId="1B64F829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98,000</w:t>
            </w:r>
          </w:p>
        </w:tc>
      </w:tr>
      <w:tr w:rsidR="00E9665D" w:rsidRPr="009E7BEA" w14:paraId="02048423" w14:textId="77777777" w:rsidTr="000C1D9B">
        <w:tc>
          <w:tcPr>
            <w:tcW w:w="3996" w:type="dxa"/>
            <w:vAlign w:val="bottom"/>
          </w:tcPr>
          <w:p w14:paraId="02913E88" w14:textId="06649D57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06" w:type="dxa"/>
            <w:shd w:val="clear" w:color="auto" w:fill="auto"/>
          </w:tcPr>
          <w:p w14:paraId="19188A2D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DC6DBB5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0E76D17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7951105A" w14:textId="77777777" w:rsidR="00E9665D" w:rsidRPr="009E7BEA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5ED366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84D8C19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2FE09C10" w14:textId="77777777" w:rsidTr="000C1D9B">
        <w:tc>
          <w:tcPr>
            <w:tcW w:w="3996" w:type="dxa"/>
          </w:tcPr>
          <w:p w14:paraId="10AF6D38" w14:textId="6E135584" w:rsidR="00E9665D" w:rsidRPr="009E7BEA" w:rsidRDefault="00E9665D" w:rsidP="00811115">
            <w:pPr>
              <w:spacing w:line="240" w:lineRule="atLeast"/>
              <w:ind w:left="58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</w:t>
            </w:r>
          </w:p>
        </w:tc>
        <w:tc>
          <w:tcPr>
            <w:tcW w:w="1206" w:type="dxa"/>
            <w:shd w:val="clear" w:color="auto" w:fill="auto"/>
          </w:tcPr>
          <w:p w14:paraId="34FDA458" w14:textId="2D6AE5C5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0A718CF7" w14:textId="78FD920D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413995F1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93A20B5" w14:textId="32D8F49C" w:rsidR="00E9665D" w:rsidRPr="009E7BEA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60597A6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3F977141" w14:textId="482CD020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7E9E4E20" w14:textId="77777777" w:rsidTr="000739AE">
        <w:tc>
          <w:tcPr>
            <w:tcW w:w="3996" w:type="dxa"/>
          </w:tcPr>
          <w:p w14:paraId="70DA84B6" w14:textId="7F438DB8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0A2228F1" w14:textId="22900896" w:rsidR="00E9665D" w:rsidRPr="009E7BEA" w:rsidRDefault="00A97473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642,715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3D23CA7E" w14:textId="0462B516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211C2A0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50860C3D" w14:textId="147CAEB2" w:rsidR="00E9665D" w:rsidRPr="009E7BEA" w:rsidRDefault="00A9747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642,715</w:t>
            </w:r>
          </w:p>
        </w:tc>
        <w:tc>
          <w:tcPr>
            <w:tcW w:w="237" w:type="dxa"/>
          </w:tcPr>
          <w:p w14:paraId="41905FF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5ABF7953" w14:textId="557E7A5C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9E7BEA" w14:paraId="474A65A1" w14:textId="77777777" w:rsidTr="00BF0381">
        <w:tc>
          <w:tcPr>
            <w:tcW w:w="3996" w:type="dxa"/>
          </w:tcPr>
          <w:p w14:paraId="2F4E46CF" w14:textId="18F4517E" w:rsidR="00E9665D" w:rsidRPr="009E7BEA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68FF434C" w14:textId="6FE6FDE7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C59B1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6EDCA5F0" w14:textId="0BA76A6D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1D6D270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4953DC0B" w14:textId="30AA9377" w:rsidR="00E9665D" w:rsidRPr="009E7BEA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12D652B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358EEDED" w14:textId="1AE81B18" w:rsidR="00E9665D" w:rsidRPr="009E7BEA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6A397140" w14:textId="77777777" w:rsidTr="00BF0381">
        <w:tc>
          <w:tcPr>
            <w:tcW w:w="3996" w:type="dxa"/>
          </w:tcPr>
          <w:p w14:paraId="3B58032C" w14:textId="0DCFB74C" w:rsidR="00E9665D" w:rsidRPr="009E7BEA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3A7E8561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2CF9E46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1F7BA93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7BD5664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5A834FC" w14:textId="77777777" w:rsidR="00E9665D" w:rsidRPr="009E7BEA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01058EA7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4D3E4DBF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456806D4" w14:textId="77777777" w:rsidTr="00E1761F">
        <w:tc>
          <w:tcPr>
            <w:tcW w:w="3996" w:type="dxa"/>
          </w:tcPr>
          <w:p w14:paraId="726059F5" w14:textId="77777777" w:rsidR="00E9665D" w:rsidRPr="009E7BEA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7567F93F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0D1DFCC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E835CF6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109250F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839CB0E" w14:textId="77777777" w:rsidR="00E9665D" w:rsidRPr="009E7BEA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C2FCD6D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10E8934F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6FD5A45A" w14:textId="77777777" w:rsidTr="00E1761F">
        <w:tc>
          <w:tcPr>
            <w:tcW w:w="3996" w:type="dxa"/>
          </w:tcPr>
          <w:p w14:paraId="2BFD6048" w14:textId="77777777" w:rsidR="00E9665D" w:rsidRPr="009E7BEA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326367C0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A8FF011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6EF9824E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508EB22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723180D8" w14:textId="77777777" w:rsidR="00E9665D" w:rsidRPr="009E7BEA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028C44B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6FF6BC0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053F8C80" w14:textId="77777777" w:rsidTr="00E1761F">
        <w:tc>
          <w:tcPr>
            <w:tcW w:w="3996" w:type="dxa"/>
          </w:tcPr>
          <w:p w14:paraId="75A37272" w14:textId="77777777" w:rsidR="00E9665D" w:rsidRPr="009E7BEA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1A6A6DA3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FFCC12E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E8C000B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BEA630F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9E73813" w14:textId="77777777" w:rsidR="00E9665D" w:rsidRPr="009E7BEA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665F1408" w14:textId="77777777" w:rsidR="00E9665D" w:rsidRPr="009E7BEA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8905CA8" w14:textId="77777777" w:rsidR="00E9665D" w:rsidRPr="009E7BEA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698F72FE" w14:textId="77777777" w:rsidTr="00AE4F11">
        <w:trPr>
          <w:trHeight w:val="335"/>
        </w:trPr>
        <w:tc>
          <w:tcPr>
            <w:tcW w:w="3996" w:type="dxa"/>
            <w:vAlign w:val="center"/>
          </w:tcPr>
          <w:p w14:paraId="317F7F51" w14:textId="5564198C" w:rsidR="00E9665D" w:rsidRPr="009E7BEA" w:rsidRDefault="00E9665D" w:rsidP="00906B55">
            <w:pPr>
              <w:spacing w:line="240" w:lineRule="auto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หนี้สิน</w:t>
            </w:r>
          </w:p>
        </w:tc>
        <w:tc>
          <w:tcPr>
            <w:tcW w:w="1206" w:type="dxa"/>
            <w:shd w:val="clear" w:color="auto" w:fill="auto"/>
          </w:tcPr>
          <w:p w14:paraId="0344018C" w14:textId="77777777" w:rsidR="00E9665D" w:rsidRPr="009E7BEA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2FC1766" w14:textId="77777777" w:rsidR="00E9665D" w:rsidRPr="009E7BEA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C1A7F17" w14:textId="77777777" w:rsidR="00E9665D" w:rsidRPr="009E7BEA" w:rsidRDefault="00E9665D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1F8AA0CD" w14:textId="77777777" w:rsidR="00E9665D" w:rsidRPr="009E7BEA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4478D4D" w14:textId="77777777" w:rsidR="00E9665D" w:rsidRPr="009E7BEA" w:rsidRDefault="00E9665D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6804789F" w14:textId="77777777" w:rsidR="00E9665D" w:rsidRPr="009E7BEA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0E9447B4" w14:textId="77777777" w:rsidR="00E9665D" w:rsidRPr="009E7BEA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9E7BEA" w14:paraId="1EC116C5" w14:textId="77777777" w:rsidTr="00AE4F11">
        <w:tc>
          <w:tcPr>
            <w:tcW w:w="3996" w:type="dxa"/>
          </w:tcPr>
          <w:p w14:paraId="0938D7BB" w14:textId="13C2B78A" w:rsidR="00E9665D" w:rsidRPr="009E7BEA" w:rsidRDefault="00E9665D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64B8E378" w14:textId="77777777" w:rsidR="00E9665D" w:rsidRPr="009E7BEA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FB57D3" w14:textId="77777777" w:rsidR="00E9665D" w:rsidRPr="009E7BEA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C64FC56" w14:textId="77777777" w:rsidR="00E9665D" w:rsidRPr="009E7BEA" w:rsidRDefault="00E9665D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49316268" w14:textId="77777777" w:rsidR="00E9665D" w:rsidRPr="009E7BEA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069910AB" w14:textId="77777777" w:rsidR="00E9665D" w:rsidRPr="009E7BEA" w:rsidRDefault="00E9665D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9211E47" w14:textId="77777777" w:rsidR="00E9665D" w:rsidRPr="009E7BEA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46935F70" w14:textId="77777777" w:rsidR="00E9665D" w:rsidRPr="009E7BEA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77C08" w:rsidRPr="009E7BEA" w14:paraId="73AF2A9E" w14:textId="77777777" w:rsidTr="001D7BC7">
        <w:tc>
          <w:tcPr>
            <w:tcW w:w="3996" w:type="dxa"/>
            <w:shd w:val="clear" w:color="auto" w:fill="auto"/>
          </w:tcPr>
          <w:p w14:paraId="1962E388" w14:textId="3B6FFE46" w:rsidR="00777C08" w:rsidRPr="009E7BEA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15EEEAE4" w:rsidR="00777C08" w:rsidRPr="009E7BEA" w:rsidRDefault="00B412CF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6,363</w:t>
            </w:r>
          </w:p>
        </w:tc>
        <w:tc>
          <w:tcPr>
            <w:tcW w:w="236" w:type="dxa"/>
            <w:shd w:val="clear" w:color="auto" w:fill="auto"/>
          </w:tcPr>
          <w:p w14:paraId="306E2059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3BD3277F" w:rsidR="00777C08" w:rsidRPr="009E7BEA" w:rsidRDefault="00B25743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777C08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321</w:t>
            </w:r>
          </w:p>
        </w:tc>
        <w:tc>
          <w:tcPr>
            <w:tcW w:w="275" w:type="dxa"/>
            <w:shd w:val="clear" w:color="auto" w:fill="auto"/>
          </w:tcPr>
          <w:p w14:paraId="077E16D0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260D08B1" w:rsidR="00777C08" w:rsidRPr="009E7BEA" w:rsidRDefault="00B412CF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5,169</w:t>
            </w:r>
          </w:p>
        </w:tc>
        <w:tc>
          <w:tcPr>
            <w:tcW w:w="237" w:type="dxa"/>
            <w:shd w:val="clear" w:color="auto" w:fill="auto"/>
          </w:tcPr>
          <w:p w14:paraId="61DF3D13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18063ED7" w:rsidR="00777C08" w:rsidRPr="009E7BEA" w:rsidRDefault="00B25743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777C08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321</w:t>
            </w:r>
          </w:p>
        </w:tc>
      </w:tr>
      <w:tr w:rsidR="00777C08" w:rsidRPr="009E7BEA" w14:paraId="629CFB7A" w14:textId="77777777" w:rsidTr="00AE4F11">
        <w:tc>
          <w:tcPr>
            <w:tcW w:w="3996" w:type="dxa"/>
            <w:shd w:val="clear" w:color="auto" w:fill="auto"/>
          </w:tcPr>
          <w:p w14:paraId="04C7CBEB" w14:textId="38D8EF22" w:rsidR="00777C08" w:rsidRPr="009E7BEA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BFA4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4AB6CE17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777C08" w:rsidRPr="009E7BEA" w:rsidRDefault="00777C08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2EF0D24D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77C08" w:rsidRPr="009E7BEA" w14:paraId="1301B076" w14:textId="77777777" w:rsidTr="001D7BC7">
        <w:tc>
          <w:tcPr>
            <w:tcW w:w="3996" w:type="dxa"/>
            <w:shd w:val="clear" w:color="auto" w:fill="auto"/>
          </w:tcPr>
          <w:p w14:paraId="23D4D544" w14:textId="09F1D0DC" w:rsidR="00777C08" w:rsidRPr="009E7BEA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370659EF" w14:textId="3BB07D4F" w:rsidR="00777C08" w:rsidRPr="009E7BEA" w:rsidRDefault="000A5A0A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B50390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005667B5" w14:textId="2E2E2E6C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0DD54DAB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B115477" w14:textId="73B80A94" w:rsidR="00777C08" w:rsidRPr="009E7BEA" w:rsidRDefault="001D7BC7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20,433</w:t>
            </w:r>
          </w:p>
        </w:tc>
        <w:tc>
          <w:tcPr>
            <w:tcW w:w="237" w:type="dxa"/>
            <w:shd w:val="clear" w:color="auto" w:fill="auto"/>
          </w:tcPr>
          <w:p w14:paraId="72E23C0A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6C2643BE" w14:textId="4A0DDAC7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16,084</w:t>
            </w:r>
          </w:p>
        </w:tc>
      </w:tr>
      <w:tr w:rsidR="00777C08" w:rsidRPr="009E7BEA" w14:paraId="12DCE448" w14:textId="77777777" w:rsidTr="001D7BC7">
        <w:tc>
          <w:tcPr>
            <w:tcW w:w="3996" w:type="dxa"/>
            <w:shd w:val="clear" w:color="auto" w:fill="auto"/>
          </w:tcPr>
          <w:p w14:paraId="2C002ECA" w14:textId="74AAFEC7" w:rsidR="00777C08" w:rsidRPr="009E7BEA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1E0FC33E" w14:textId="625D1F75" w:rsidR="00777C08" w:rsidRPr="009E7BEA" w:rsidRDefault="001D7BC7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1,807</w:t>
            </w:r>
          </w:p>
        </w:tc>
        <w:tc>
          <w:tcPr>
            <w:tcW w:w="236" w:type="dxa"/>
            <w:shd w:val="clear" w:color="auto" w:fill="auto"/>
          </w:tcPr>
          <w:p w14:paraId="5DC1DC6A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131C5DE" w14:textId="7F60B084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2,5</w:t>
            </w:r>
            <w:r w:rsidR="00B25743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</w:p>
        </w:tc>
        <w:tc>
          <w:tcPr>
            <w:tcW w:w="275" w:type="dxa"/>
            <w:shd w:val="clear" w:color="auto" w:fill="auto"/>
          </w:tcPr>
          <w:p w14:paraId="1D80BD0D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EE168AC" w14:textId="6F641A27" w:rsidR="00777C08" w:rsidRPr="009E7BEA" w:rsidRDefault="001D7BC7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58797D3A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47C605E4" w14:textId="71B4B985" w:rsidR="00777C08" w:rsidRPr="009E7BEA" w:rsidRDefault="00B25743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769</w:t>
            </w:r>
          </w:p>
        </w:tc>
      </w:tr>
      <w:tr w:rsidR="00777C08" w:rsidRPr="009E7BEA" w14:paraId="1C2E9D1C" w14:textId="77777777" w:rsidTr="001D7BC7">
        <w:tc>
          <w:tcPr>
            <w:tcW w:w="3996" w:type="dxa"/>
            <w:shd w:val="clear" w:color="auto" w:fill="auto"/>
          </w:tcPr>
          <w:p w14:paraId="75C07290" w14:textId="2290BDC7" w:rsidR="00777C08" w:rsidRPr="009E7BEA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7A4DE6BD" w:rsidR="00777C08" w:rsidRPr="009E7BEA" w:rsidRDefault="001D7BC7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1,807</w:t>
            </w:r>
          </w:p>
        </w:tc>
        <w:tc>
          <w:tcPr>
            <w:tcW w:w="236" w:type="dxa"/>
            <w:shd w:val="clear" w:color="auto" w:fill="auto"/>
          </w:tcPr>
          <w:p w14:paraId="2CE0B73D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089CA73F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2,56</w:t>
            </w:r>
            <w:r w:rsidR="00B25743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5" w:type="dxa"/>
            <w:shd w:val="clear" w:color="auto" w:fill="auto"/>
          </w:tcPr>
          <w:p w14:paraId="60B09909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479D5327" w:rsidR="00777C08" w:rsidRPr="009E7BEA" w:rsidRDefault="000A5A0A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20,</w:t>
            </w:r>
            <w:r w:rsidR="001D7BC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433</w:t>
            </w:r>
          </w:p>
        </w:tc>
        <w:tc>
          <w:tcPr>
            <w:tcW w:w="237" w:type="dxa"/>
            <w:shd w:val="clear" w:color="auto" w:fill="auto"/>
          </w:tcPr>
          <w:p w14:paraId="7ECD1BCE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57A4C102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16,853</w:t>
            </w:r>
          </w:p>
        </w:tc>
      </w:tr>
      <w:tr w:rsidR="00777C08" w:rsidRPr="009E7BEA" w14:paraId="2AFD6AE9" w14:textId="77777777" w:rsidTr="00AE4F11">
        <w:tc>
          <w:tcPr>
            <w:tcW w:w="3996" w:type="dxa"/>
            <w:shd w:val="clear" w:color="auto" w:fill="auto"/>
          </w:tcPr>
          <w:p w14:paraId="2E36CDE8" w14:textId="3455A7C9" w:rsidR="00777C08" w:rsidRPr="009E7BEA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0785F63B" w14:textId="55397458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943EAB5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7D900136" w14:textId="18312C50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188B5E32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35A95518" w14:textId="317DB275" w:rsidR="00777C08" w:rsidRPr="009E7BEA" w:rsidRDefault="00777C08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3C3244A6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</w:tcPr>
          <w:p w14:paraId="6F80605B" w14:textId="3E341197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77C08" w:rsidRPr="009E7BEA" w14:paraId="124F94E8" w14:textId="77777777" w:rsidTr="001D7BC7">
        <w:tc>
          <w:tcPr>
            <w:tcW w:w="3996" w:type="dxa"/>
            <w:shd w:val="clear" w:color="auto" w:fill="auto"/>
          </w:tcPr>
          <w:p w14:paraId="7A6585F8" w14:textId="2EB82A51" w:rsidR="00777C08" w:rsidRPr="009E7BEA" w:rsidRDefault="00777C08" w:rsidP="00906B5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14562025" w:rsidR="00777C08" w:rsidRPr="009E7BEA" w:rsidRDefault="00567A3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19,754</w:t>
            </w:r>
          </w:p>
        </w:tc>
        <w:tc>
          <w:tcPr>
            <w:tcW w:w="236" w:type="dxa"/>
            <w:shd w:val="clear" w:color="auto" w:fill="auto"/>
          </w:tcPr>
          <w:p w14:paraId="370F2B03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7194BD0C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  <w:tc>
          <w:tcPr>
            <w:tcW w:w="275" w:type="dxa"/>
            <w:shd w:val="clear" w:color="auto" w:fill="auto"/>
          </w:tcPr>
          <w:p w14:paraId="67AAA106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2B6EFD54" w:rsidR="00777C08" w:rsidRPr="009E7BEA" w:rsidRDefault="00567A3D" w:rsidP="000F158F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19,754</w:t>
            </w:r>
          </w:p>
        </w:tc>
        <w:tc>
          <w:tcPr>
            <w:tcW w:w="237" w:type="dxa"/>
            <w:shd w:val="clear" w:color="auto" w:fill="auto"/>
          </w:tcPr>
          <w:p w14:paraId="790AFBD6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5859B5D3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</w:tr>
      <w:tr w:rsidR="00777C08" w:rsidRPr="009E7BEA" w14:paraId="03ED8BB0" w14:textId="77777777" w:rsidTr="00B42718">
        <w:tc>
          <w:tcPr>
            <w:tcW w:w="3996" w:type="dxa"/>
          </w:tcPr>
          <w:p w14:paraId="46C4D5F3" w14:textId="7A549511" w:rsidR="00777C08" w:rsidRPr="009E7BEA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0850A199" w14:textId="1FD34514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85427A7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6F81E691" w14:textId="070DE649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5772BA7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27D2A3ED" w14:textId="3B484614" w:rsidR="00777C08" w:rsidRPr="009E7BEA" w:rsidRDefault="00777C08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56E7710C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07E8AACF" w14:textId="5EB532A6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77C08" w:rsidRPr="009E7BEA" w14:paraId="5D2F58A2" w14:textId="77777777" w:rsidTr="001D7BC7">
        <w:tc>
          <w:tcPr>
            <w:tcW w:w="3996" w:type="dxa"/>
            <w:shd w:val="clear" w:color="auto" w:fill="auto"/>
          </w:tcPr>
          <w:p w14:paraId="388532A3" w14:textId="02B663ED" w:rsidR="00777C08" w:rsidRPr="009E7BEA" w:rsidRDefault="00777C08" w:rsidP="00906B5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7FA0C3E9" w:rsidR="00777C08" w:rsidRPr="009E7BEA" w:rsidRDefault="00E701F1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6,843</w:t>
            </w:r>
          </w:p>
        </w:tc>
        <w:tc>
          <w:tcPr>
            <w:tcW w:w="236" w:type="dxa"/>
            <w:shd w:val="clear" w:color="auto" w:fill="auto"/>
          </w:tcPr>
          <w:p w14:paraId="05CA0A71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202D7D4E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  <w:tc>
          <w:tcPr>
            <w:tcW w:w="275" w:type="dxa"/>
            <w:shd w:val="clear" w:color="auto" w:fill="auto"/>
          </w:tcPr>
          <w:p w14:paraId="0584A5C3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73EE5267" w:rsidR="00777C08" w:rsidRPr="009E7BEA" w:rsidRDefault="00E701F1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6,843</w:t>
            </w:r>
          </w:p>
        </w:tc>
        <w:tc>
          <w:tcPr>
            <w:tcW w:w="237" w:type="dxa"/>
            <w:shd w:val="clear" w:color="auto" w:fill="auto"/>
          </w:tcPr>
          <w:p w14:paraId="1157D255" w14:textId="77777777" w:rsidR="00777C08" w:rsidRPr="009E7BEA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392A1CCF" w:rsidR="00777C08" w:rsidRPr="009E7BEA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</w:tr>
      <w:tr w:rsidR="00AF2F10" w:rsidRPr="009E7BEA" w14:paraId="04BFCB12" w14:textId="77777777" w:rsidTr="00B42718">
        <w:tc>
          <w:tcPr>
            <w:tcW w:w="3996" w:type="dxa"/>
            <w:shd w:val="clear" w:color="auto" w:fill="auto"/>
          </w:tcPr>
          <w:p w14:paraId="17CC3825" w14:textId="2C5918DE" w:rsidR="00AF2F10" w:rsidRPr="009E7BEA" w:rsidRDefault="00AF2F10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109291AD" w14:textId="77777777" w:rsidR="00AF2F10" w:rsidRPr="009E7BEA" w:rsidRDefault="00AF2F10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1EB5018" w14:textId="77777777" w:rsidR="00AF2F10" w:rsidRPr="009E7BEA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1B6C960B" w14:textId="77777777" w:rsidR="00AF2F10" w:rsidRPr="009E7BEA" w:rsidRDefault="00AF2F10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FC4D7FF" w14:textId="77777777" w:rsidR="00AF2F10" w:rsidRPr="009E7BEA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2D9F2DBA" w14:textId="77777777" w:rsidR="00AF2F10" w:rsidRPr="009E7BEA" w:rsidRDefault="00AF2F10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4EA9F51D" w14:textId="77777777" w:rsidR="00AF2F10" w:rsidRPr="009E7BEA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</w:tcPr>
          <w:p w14:paraId="692D2A61" w14:textId="77777777" w:rsidR="00AF2F10" w:rsidRPr="009E7BEA" w:rsidRDefault="00AF2F10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F2F10" w:rsidRPr="009E7BEA" w14:paraId="5938E0FC" w14:textId="77777777" w:rsidTr="001D7BC7">
        <w:tc>
          <w:tcPr>
            <w:tcW w:w="3996" w:type="dxa"/>
            <w:shd w:val="clear" w:color="auto" w:fill="auto"/>
          </w:tcPr>
          <w:p w14:paraId="63F70FB7" w14:textId="08C28194" w:rsidR="00AF2F10" w:rsidRPr="009E7BEA" w:rsidRDefault="00AF2F10" w:rsidP="00906B5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66DA5824" w:rsidR="00AF2F10" w:rsidRPr="009E7BEA" w:rsidRDefault="000F158F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226,035</w:t>
            </w:r>
          </w:p>
        </w:tc>
        <w:tc>
          <w:tcPr>
            <w:tcW w:w="236" w:type="dxa"/>
            <w:shd w:val="clear" w:color="auto" w:fill="auto"/>
          </w:tcPr>
          <w:p w14:paraId="09F81043" w14:textId="77777777" w:rsidR="00AF2F10" w:rsidRPr="009E7BEA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57BBE1DF" w:rsidR="00AF2F10" w:rsidRPr="009E7BEA" w:rsidRDefault="00AF2F10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3B72ECB1" w14:textId="77777777" w:rsidR="00AF2F10" w:rsidRPr="009E7BEA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230B526F" w:rsidR="00AF2F10" w:rsidRPr="009E7BEA" w:rsidRDefault="00330284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3,155</w:t>
            </w:r>
          </w:p>
        </w:tc>
        <w:tc>
          <w:tcPr>
            <w:tcW w:w="237" w:type="dxa"/>
            <w:shd w:val="clear" w:color="auto" w:fill="auto"/>
          </w:tcPr>
          <w:p w14:paraId="68CCD19F" w14:textId="77777777" w:rsidR="00AF2F10" w:rsidRPr="009E7BEA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534CB07B" w:rsidR="00AF2F10" w:rsidRPr="009E7BEA" w:rsidRDefault="00AF2F10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4B01F2A3" w14:textId="77777777" w:rsidR="002564A0" w:rsidRPr="009E7BEA" w:rsidRDefault="002564A0" w:rsidP="00811115">
      <w:pPr>
        <w:spacing w:after="120" w:line="240" w:lineRule="auto"/>
        <w:ind w:left="540"/>
        <w:rPr>
          <w:rFonts w:ascii="AngsanaUPC" w:hAnsi="AngsanaUPC" w:cs="AngsanaUPC"/>
          <w:spacing w:val="-4"/>
          <w:sz w:val="12"/>
          <w:szCs w:val="12"/>
          <w:lang w:val="en-US"/>
        </w:rPr>
      </w:pPr>
    </w:p>
    <w:p w14:paraId="37A90004" w14:textId="77777777" w:rsidR="000B778E" w:rsidRPr="009E7BEA" w:rsidRDefault="000B778E" w:rsidP="00811115">
      <w:pPr>
        <w:spacing w:after="160" w:line="259" w:lineRule="auto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pacing w:val="-4"/>
          <w:sz w:val="28"/>
          <w:szCs w:val="28"/>
          <w:cs/>
        </w:rPr>
        <w:br w:type="page"/>
      </w:r>
    </w:p>
    <w:p w14:paraId="406D483B" w14:textId="0D1FE6C2" w:rsidR="00657070" w:rsidRPr="009E7BEA" w:rsidRDefault="004160D8" w:rsidP="00811115">
      <w:pPr>
        <w:spacing w:after="120" w:line="240" w:lineRule="auto"/>
        <w:ind w:left="540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pacing w:val="-4"/>
          <w:sz w:val="28"/>
          <w:szCs w:val="28"/>
          <w:cs/>
          <w:lang w:val="en-US"/>
        </w:rPr>
        <w:lastRenderedPageBreak/>
        <w:t>รายการเคลื่อนไหวของเงินให้กู้ยืมระยะสั้นแก่กิจการที่เกี่ยวข้องกัน สำหรับงวด</w:t>
      </w:r>
      <w:r w:rsidR="00EA3BDF" w:rsidRPr="009E7BEA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เก้า</w:t>
      </w:r>
      <w:r w:rsidRPr="009E7BEA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เดือนสิ้นสุดวันที่ </w:t>
      </w:r>
      <w:r w:rsidR="00BA75DC" w:rsidRPr="009E7BEA">
        <w:rPr>
          <w:rFonts w:ascii="AngsanaUPC" w:hAnsi="AngsanaUPC" w:cs="AngsanaUPC"/>
          <w:spacing w:val="-4"/>
          <w:sz w:val="28"/>
          <w:szCs w:val="28"/>
          <w:lang w:val="en-US"/>
        </w:rPr>
        <w:t>30</w:t>
      </w:r>
      <w:r w:rsidRPr="009E7BEA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1966B8" w:rsidRPr="009E7BEA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กันยายน</w:t>
      </w:r>
      <w:r w:rsidRPr="009E7BEA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5E213D" w:rsidRPr="009E7BEA">
        <w:rPr>
          <w:rFonts w:ascii="AngsanaUPC" w:hAnsi="AngsanaUPC" w:cs="AngsanaUPC"/>
          <w:spacing w:val="-4"/>
          <w:sz w:val="28"/>
          <w:szCs w:val="28"/>
          <w:lang w:val="en-US"/>
        </w:rPr>
        <w:t>256</w:t>
      </w:r>
      <w:r w:rsidR="00A04346" w:rsidRPr="009E7BEA">
        <w:rPr>
          <w:rFonts w:ascii="AngsanaUPC" w:hAnsi="AngsanaUPC" w:cs="AngsanaUPC"/>
          <w:spacing w:val="-4"/>
          <w:sz w:val="28"/>
          <w:szCs w:val="28"/>
          <w:lang w:val="en-US"/>
        </w:rPr>
        <w:t>3</w:t>
      </w:r>
      <w:r w:rsidR="005E213D" w:rsidRPr="009E7BEA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544" w:type="dxa"/>
        <w:tblLayout w:type="fixed"/>
        <w:tblLook w:val="0000" w:firstRow="0" w:lastRow="0" w:firstColumn="0" w:lastColumn="0" w:noHBand="0" w:noVBand="0"/>
      </w:tblPr>
      <w:tblGrid>
        <w:gridCol w:w="3060"/>
        <w:gridCol w:w="1170"/>
        <w:gridCol w:w="1328"/>
        <w:gridCol w:w="1329"/>
        <w:gridCol w:w="1328"/>
        <w:gridCol w:w="1329"/>
      </w:tblGrid>
      <w:tr w:rsidR="004160D8" w:rsidRPr="009E7BEA" w14:paraId="659B67E7" w14:textId="77777777" w:rsidTr="0080430D">
        <w:trPr>
          <w:cantSplit/>
        </w:trPr>
        <w:tc>
          <w:tcPr>
            <w:tcW w:w="4230" w:type="dxa"/>
            <w:gridSpan w:val="2"/>
          </w:tcPr>
          <w:p w14:paraId="248053D3" w14:textId="77777777" w:rsidR="004160D8" w:rsidRPr="009E7BEA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6A1C9560" w14:textId="137F5057" w:rsidR="004160D8" w:rsidRPr="009E7BEA" w:rsidRDefault="009E328C" w:rsidP="00811115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(หน่วย: พันบาท)</w:t>
            </w:r>
          </w:p>
        </w:tc>
      </w:tr>
      <w:tr w:rsidR="009E328C" w:rsidRPr="009E7BEA" w14:paraId="494A0502" w14:textId="77777777" w:rsidTr="0080430D">
        <w:trPr>
          <w:cantSplit/>
        </w:trPr>
        <w:tc>
          <w:tcPr>
            <w:tcW w:w="4230" w:type="dxa"/>
            <w:gridSpan w:val="2"/>
          </w:tcPr>
          <w:p w14:paraId="2029CACF" w14:textId="77777777" w:rsidR="009E328C" w:rsidRPr="009E7BEA" w:rsidRDefault="009E328C" w:rsidP="00811115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7E562157" w14:textId="4C19460A" w:rsidR="009E328C" w:rsidRPr="009E7BEA" w:rsidRDefault="009E328C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9E7BEA" w14:paraId="1ACC3105" w14:textId="77777777" w:rsidTr="0080430D">
        <w:trPr>
          <w:cantSplit/>
        </w:trPr>
        <w:tc>
          <w:tcPr>
            <w:tcW w:w="3060" w:type="dxa"/>
          </w:tcPr>
          <w:p w14:paraId="15EDF591" w14:textId="77777777" w:rsidR="004160D8" w:rsidRPr="009E7BEA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F27DB0" w14:textId="77777777" w:rsidR="004160D8" w:rsidRPr="009E7BEA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328" w:type="dxa"/>
            <w:vAlign w:val="bottom"/>
          </w:tcPr>
          <w:p w14:paraId="45CCA3C0" w14:textId="77777777" w:rsidR="004160D8" w:rsidRPr="009E7BEA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9E7BEA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657" w:type="dxa"/>
            <w:gridSpan w:val="2"/>
            <w:vAlign w:val="bottom"/>
          </w:tcPr>
          <w:p w14:paraId="26B9A6B3" w14:textId="77777777" w:rsidR="004160D8" w:rsidRPr="009E7BEA" w:rsidRDefault="004160D8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9E7BEA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9E7BEA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9E7BEA" w14:paraId="10A28008" w14:textId="77777777" w:rsidTr="0080430D">
        <w:trPr>
          <w:cantSplit/>
        </w:trPr>
        <w:tc>
          <w:tcPr>
            <w:tcW w:w="3060" w:type="dxa"/>
          </w:tcPr>
          <w:p w14:paraId="26815FB0" w14:textId="77777777" w:rsidR="004160D8" w:rsidRPr="009E7BEA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40B8BB" w14:textId="77777777" w:rsidR="004160D8" w:rsidRPr="009E7BEA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328" w:type="dxa"/>
            <w:vAlign w:val="bottom"/>
          </w:tcPr>
          <w:p w14:paraId="69FBB6F2" w14:textId="5AC9C267" w:rsidR="004160D8" w:rsidRPr="009E7BEA" w:rsidRDefault="003019CD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9E7BEA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9E7BEA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329" w:type="dxa"/>
            <w:vAlign w:val="bottom"/>
          </w:tcPr>
          <w:p w14:paraId="78A65A05" w14:textId="77777777" w:rsidR="004160D8" w:rsidRPr="009E7BEA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20D8788A" w14:textId="77777777" w:rsidR="004160D8" w:rsidRPr="009E7BEA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297C61F6" w:rsidR="004160D8" w:rsidRPr="009E7BEA" w:rsidRDefault="00BA75DC" w:rsidP="00811115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9E7BEA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30 </w:t>
            </w:r>
            <w:r w:rsidR="000E45E5" w:rsidRPr="009E7BEA">
              <w:rPr>
                <w:rFonts w:ascii="Angsana New" w:hAnsi="Angsana New" w:hint="cs"/>
                <w:spacing w:val="-4"/>
                <w:sz w:val="26"/>
                <w:szCs w:val="26"/>
                <w:cs/>
                <w:lang w:val="en-US"/>
              </w:rPr>
              <w:t>กันยา</w:t>
            </w:r>
            <w:r w:rsidRPr="009E7BEA">
              <w:rPr>
                <w:rFonts w:ascii="Angsana New" w:hAnsi="Angsana New" w:hint="cs"/>
                <w:spacing w:val="-4"/>
                <w:sz w:val="26"/>
                <w:szCs w:val="26"/>
                <w:cs/>
                <w:lang w:val="en-US"/>
              </w:rPr>
              <w:t>ยน</w:t>
            </w:r>
            <w:r w:rsidR="004160D8" w:rsidRPr="009E7BEA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="00B27E0F" w:rsidRPr="009E7BEA">
              <w:rPr>
                <w:rFonts w:ascii="Angsana New" w:hAnsi="Angsana New"/>
                <w:spacing w:val="-4"/>
                <w:sz w:val="26"/>
                <w:szCs w:val="26"/>
              </w:rPr>
              <w:t>2563</w:t>
            </w:r>
          </w:p>
        </w:tc>
      </w:tr>
      <w:tr w:rsidR="004160D8" w:rsidRPr="009E7BEA" w14:paraId="22E44213" w14:textId="77777777" w:rsidTr="0080430D">
        <w:trPr>
          <w:cantSplit/>
        </w:trPr>
        <w:tc>
          <w:tcPr>
            <w:tcW w:w="3060" w:type="dxa"/>
          </w:tcPr>
          <w:p w14:paraId="4516731F" w14:textId="77777777" w:rsidR="004160D8" w:rsidRPr="009E7BEA" w:rsidRDefault="004160D8" w:rsidP="00811115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9E7BEA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70" w:type="dxa"/>
          </w:tcPr>
          <w:p w14:paraId="094B394B" w14:textId="77777777" w:rsidR="004160D8" w:rsidRPr="009E7BEA" w:rsidRDefault="004160D8" w:rsidP="00811115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28" w:type="dxa"/>
          </w:tcPr>
          <w:p w14:paraId="25E19B3C" w14:textId="77777777" w:rsidR="004160D8" w:rsidRPr="009E7BEA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B0D0DFC" w14:textId="77777777" w:rsidR="004160D8" w:rsidRPr="009E7BEA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EDE5770" w14:textId="77777777" w:rsidR="004160D8" w:rsidRPr="009E7BEA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9E7BEA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608F" w:rsidRPr="009E7BEA" w14:paraId="457F79AC" w14:textId="77777777" w:rsidTr="00E53859">
        <w:trPr>
          <w:cantSplit/>
        </w:trPr>
        <w:tc>
          <w:tcPr>
            <w:tcW w:w="3060" w:type="dxa"/>
          </w:tcPr>
          <w:p w14:paraId="29C7A660" w14:textId="5B99CBCD" w:rsidR="0017608F" w:rsidRPr="009E7BEA" w:rsidRDefault="0017608F" w:rsidP="00811115">
            <w:pPr>
              <w:ind w:left="705" w:right="-18" w:hanging="255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E7BEA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ซี เอส เอ็ม แคปปิตอล พาร์ทเนอร์ส</w:t>
            </w:r>
            <w:r w:rsidRPr="009E7B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9E7BEA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จำกัด</w:t>
            </w:r>
          </w:p>
        </w:tc>
        <w:tc>
          <w:tcPr>
            <w:tcW w:w="1170" w:type="dxa"/>
            <w:vAlign w:val="bottom"/>
          </w:tcPr>
          <w:p w14:paraId="6B4671B0" w14:textId="1404B04C" w:rsidR="0017608F" w:rsidRPr="009E7BEA" w:rsidRDefault="0017608F" w:rsidP="00811115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8844B5A" w14:textId="123DAA0D" w:rsidR="0017608F" w:rsidRPr="009E7BEA" w:rsidRDefault="00CB67E3" w:rsidP="008111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10,000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64B6A13" w14:textId="0C1791A7" w:rsidR="0017608F" w:rsidRPr="009E7BEA" w:rsidRDefault="00725190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</w:rPr>
              <w:t>10,000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26314574" w14:textId="400EB56C" w:rsidR="0017608F" w:rsidRPr="009E7BEA" w:rsidRDefault="00725190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E7BEA">
              <w:rPr>
                <w:rFonts w:ascii="Angsana New" w:hAnsi="Angsana New"/>
                <w:sz w:val="26"/>
                <w:szCs w:val="26"/>
              </w:rPr>
              <w:t>5,000</w:t>
            </w:r>
            <w:r w:rsidRPr="009E7BE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B4231DB" w14:textId="66E67D5C" w:rsidR="0017608F" w:rsidRPr="009E7BEA" w:rsidRDefault="00725190" w:rsidP="00811115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15,000</w:t>
            </w:r>
          </w:p>
        </w:tc>
      </w:tr>
      <w:tr w:rsidR="0017608F" w:rsidRPr="009E7BEA" w14:paraId="68970377" w14:textId="77777777" w:rsidTr="00E53859">
        <w:trPr>
          <w:cantSplit/>
          <w:trHeight w:val="76"/>
        </w:trPr>
        <w:tc>
          <w:tcPr>
            <w:tcW w:w="3060" w:type="dxa"/>
          </w:tcPr>
          <w:p w14:paraId="466B9087" w14:textId="16EC2F9E" w:rsidR="0017608F" w:rsidRPr="009E7BEA" w:rsidRDefault="00B97006" w:rsidP="00811115">
            <w:pPr>
              <w:ind w:left="435" w:right="-18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9E7B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="000B778E" w:rsidRPr="009E7BEA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="000B778E" w:rsidRPr="009E7BEA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 </w:t>
            </w:r>
            <w:r w:rsidRPr="009E7B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</w:t>
            </w:r>
            <w:r w:rsidR="0017608F" w:rsidRPr="009E7B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เม้นท์ จำกัด</w:t>
            </w:r>
          </w:p>
        </w:tc>
        <w:tc>
          <w:tcPr>
            <w:tcW w:w="1170" w:type="dxa"/>
            <w:vAlign w:val="bottom"/>
          </w:tcPr>
          <w:p w14:paraId="27946B1A" w14:textId="61EC9342" w:rsidR="0017608F" w:rsidRPr="009E7BEA" w:rsidRDefault="0017608F" w:rsidP="00811115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3DD990B" w14:textId="2F6C5FB0" w:rsidR="0017608F" w:rsidRPr="009E7BEA" w:rsidRDefault="0017608F" w:rsidP="008111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744F13E" w14:textId="2206C77E" w:rsidR="0017608F" w:rsidRPr="009E7BEA" w:rsidRDefault="00725190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</w:rPr>
              <w:t>5,000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5AE7C4D8" w14:textId="27253697" w:rsidR="0017608F" w:rsidRPr="009E7BEA" w:rsidRDefault="00725190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E7BEA">
              <w:rPr>
                <w:rFonts w:ascii="Angsana New" w:hAnsi="Angsana New"/>
                <w:sz w:val="26"/>
                <w:szCs w:val="26"/>
              </w:rPr>
              <w:t>23,000</w:t>
            </w:r>
            <w:r w:rsidRPr="009E7BE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68A57565" w:rsidR="0017608F" w:rsidRPr="009E7BEA" w:rsidRDefault="00725190" w:rsidP="00811115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65,000</w:t>
            </w:r>
          </w:p>
        </w:tc>
      </w:tr>
      <w:tr w:rsidR="0017608F" w:rsidRPr="009E7BEA" w14:paraId="627E00C6" w14:textId="77777777" w:rsidTr="00E53859">
        <w:trPr>
          <w:cantSplit/>
          <w:trHeight w:val="76"/>
        </w:trPr>
        <w:tc>
          <w:tcPr>
            <w:tcW w:w="3060" w:type="dxa"/>
            <w:vAlign w:val="bottom"/>
          </w:tcPr>
          <w:p w14:paraId="0DA2DA04" w14:textId="5538E6C4" w:rsidR="0017608F" w:rsidRPr="009E7BEA" w:rsidRDefault="0017608F" w:rsidP="00811115">
            <w:pPr>
              <w:ind w:left="698" w:right="-18" w:hanging="263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170" w:type="dxa"/>
            <w:vAlign w:val="bottom"/>
          </w:tcPr>
          <w:p w14:paraId="3B927749" w14:textId="2E3881D1" w:rsidR="0017608F" w:rsidRPr="009E7BEA" w:rsidRDefault="0017608F" w:rsidP="00811115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7CF70F52" w14:textId="49D5F181" w:rsidR="0017608F" w:rsidRPr="009E7BEA" w:rsidRDefault="0017608F" w:rsidP="0081111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2D13BAE5" w14:textId="21D1C6E5" w:rsidR="0017608F" w:rsidRPr="009E7BEA" w:rsidRDefault="00725190" w:rsidP="00811115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68F5B1A4" w14:textId="20FED21C" w:rsidR="0017608F" w:rsidRPr="009E7BEA" w:rsidRDefault="00725190" w:rsidP="00811115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E7BEA">
              <w:rPr>
                <w:rFonts w:ascii="Angsana New" w:hAnsi="Angsana New"/>
                <w:sz w:val="26"/>
                <w:szCs w:val="26"/>
              </w:rPr>
              <w:t>5,000</w:t>
            </w:r>
            <w:r w:rsidRPr="009E7BE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ACC13D" w14:textId="0DA30BC0" w:rsidR="0017608F" w:rsidRPr="009E7BEA" w:rsidRDefault="00725190" w:rsidP="00811115">
            <w:pPr>
              <w:pBdr>
                <w:bottom w:val="single" w:sz="4" w:space="1" w:color="auto"/>
              </w:pBd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247E04" w:rsidRPr="009E7BEA" w14:paraId="6789D2B1" w14:textId="77777777" w:rsidTr="00E53859">
        <w:trPr>
          <w:cantSplit/>
        </w:trPr>
        <w:tc>
          <w:tcPr>
            <w:tcW w:w="3060" w:type="dxa"/>
          </w:tcPr>
          <w:p w14:paraId="046CCF24" w14:textId="77777777" w:rsidR="00247E04" w:rsidRPr="009E7BEA" w:rsidRDefault="00247E04" w:rsidP="00811115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170" w:type="dxa"/>
          </w:tcPr>
          <w:p w14:paraId="5D534290" w14:textId="77777777" w:rsidR="00247E04" w:rsidRPr="009E7BEA" w:rsidRDefault="00247E04" w:rsidP="00811115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2D67C6" w14:textId="5AB6B756" w:rsidR="00247E04" w:rsidRPr="009E7BEA" w:rsidRDefault="00247E04" w:rsidP="0081111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98,000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EF3127D" w14:textId="2B0C39ED" w:rsidR="00247E04" w:rsidRPr="009E7BEA" w:rsidRDefault="00725190" w:rsidP="00811115">
            <w:pPr>
              <w:pBdr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9E7BEA">
              <w:rPr>
                <w:rFonts w:ascii="Angsana New" w:hAnsi="Angsana New"/>
                <w:sz w:val="26"/>
                <w:szCs w:val="26"/>
              </w:rPr>
              <w:t>15,000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1E190D0B" w14:textId="5CC901C4" w:rsidR="00247E04" w:rsidRPr="009E7BEA" w:rsidRDefault="00725190" w:rsidP="00725190">
            <w:pPr>
              <w:pBdr>
                <w:bottom w:val="double" w:sz="4" w:space="1" w:color="auto"/>
              </w:pBdr>
              <w:tabs>
                <w:tab w:val="decimal" w:pos="981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9E7BEA">
              <w:rPr>
                <w:rFonts w:ascii="Angsana New" w:hAnsi="Angsana New"/>
                <w:sz w:val="26"/>
                <w:szCs w:val="26"/>
                <w:cs/>
                <w:lang w:val="en-US"/>
              </w:rPr>
              <w:t>(</w:t>
            </w:r>
            <w:r w:rsidRPr="009E7BEA">
              <w:rPr>
                <w:rFonts w:ascii="Angsana New" w:hAnsi="Angsana New"/>
                <w:sz w:val="26"/>
                <w:szCs w:val="26"/>
                <w:lang w:val="en-US"/>
              </w:rPr>
              <w:t>33,000</w:t>
            </w:r>
            <w:r w:rsidRPr="009E7BEA">
              <w:rPr>
                <w:rFonts w:ascii="Angsana New" w:hAnsi="Angsan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25393ED4" w:rsidR="00247E04" w:rsidRPr="009E7BEA" w:rsidRDefault="00725190" w:rsidP="00811115">
            <w:pPr>
              <w:pBdr>
                <w:bottom w:val="double" w:sz="4" w:space="1" w:color="auto"/>
              </w:pBdr>
              <w:tabs>
                <w:tab w:val="decimal" w:pos="981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9E7BEA">
              <w:rPr>
                <w:rFonts w:ascii="Angsana New" w:hAnsi="Angsana New"/>
                <w:sz w:val="26"/>
                <w:szCs w:val="26"/>
                <w:lang w:val="en-US"/>
              </w:rPr>
              <w:t>80,000</w:t>
            </w:r>
          </w:p>
        </w:tc>
      </w:tr>
    </w:tbl>
    <w:p w14:paraId="54782CFB" w14:textId="19B49040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 xml:space="preserve">ณ วันที่ </w:t>
      </w:r>
      <w:r w:rsidR="00BA75DC" w:rsidRPr="009E7BEA">
        <w:rPr>
          <w:rFonts w:ascii="AngsanaUPC" w:hAnsi="AngsanaUPC" w:cs="AngsanaUPC"/>
        </w:rPr>
        <w:t>30</w:t>
      </w:r>
      <w:r w:rsidR="00DF6835" w:rsidRPr="009E7BEA">
        <w:rPr>
          <w:rFonts w:ascii="AngsanaUPC" w:hAnsi="AngsanaUPC" w:cs="AngsanaUPC" w:hint="cs"/>
          <w:cs/>
        </w:rPr>
        <w:t xml:space="preserve"> </w:t>
      </w:r>
      <w:r w:rsidR="00E84543" w:rsidRPr="009E7BEA">
        <w:rPr>
          <w:rFonts w:ascii="AngsanaUPC" w:hAnsi="AngsanaUPC" w:cs="AngsanaUPC" w:hint="cs"/>
          <w:cs/>
        </w:rPr>
        <w:t>กันยา</w:t>
      </w:r>
      <w:r w:rsidR="00BA75DC" w:rsidRPr="009E7BEA">
        <w:rPr>
          <w:rFonts w:ascii="AngsanaUPC" w:hAnsi="AngsanaUPC" w:cs="AngsanaUPC" w:hint="cs"/>
          <w:cs/>
        </w:rPr>
        <w:t>ยน</w:t>
      </w:r>
      <w:r w:rsidR="00DF6835" w:rsidRPr="009E7BEA">
        <w:rPr>
          <w:rFonts w:ascii="AngsanaUPC" w:hAnsi="AngsanaUPC" w:cs="AngsanaUPC" w:hint="cs"/>
          <w:cs/>
        </w:rPr>
        <w:t xml:space="preserve"> </w:t>
      </w:r>
      <w:r w:rsidR="00BA75DC" w:rsidRPr="009E7BEA">
        <w:rPr>
          <w:rFonts w:ascii="AngsanaUPC" w:hAnsi="AngsanaUPC" w:cs="AngsanaUPC"/>
        </w:rPr>
        <w:t>25</w:t>
      </w:r>
      <w:r w:rsidR="00350ACE" w:rsidRPr="009E7BEA">
        <w:rPr>
          <w:rFonts w:ascii="AngsanaUPC" w:hAnsi="AngsanaUPC" w:cs="AngsanaUPC"/>
        </w:rPr>
        <w:t>63</w:t>
      </w:r>
      <w:r w:rsidR="00DF6835" w:rsidRPr="009E7BEA">
        <w:rPr>
          <w:rFonts w:ascii="AngsanaUPC" w:hAnsi="AngsanaUPC" w:cs="AngsanaUPC" w:hint="cs"/>
          <w:cs/>
        </w:rPr>
        <w:t xml:space="preserve"> และ </w:t>
      </w:r>
      <w:r w:rsidR="00BA75DC" w:rsidRPr="009E7BEA">
        <w:rPr>
          <w:rFonts w:ascii="AngsanaUPC" w:hAnsi="AngsanaUPC" w:cs="AngsanaUPC"/>
        </w:rPr>
        <w:t>31</w:t>
      </w:r>
      <w:r w:rsidRPr="009E7BEA">
        <w:rPr>
          <w:rFonts w:ascii="AngsanaUPC" w:hAnsi="AngsanaUPC" w:cs="AngsanaUPC" w:hint="cs"/>
          <w:cs/>
        </w:rPr>
        <w:t xml:space="preserve"> </w:t>
      </w:r>
      <w:r w:rsidR="0096676A" w:rsidRPr="009E7BEA">
        <w:rPr>
          <w:rFonts w:ascii="AngsanaUPC" w:hAnsi="AngsanaUPC" w:cs="AngsanaUPC" w:hint="cs"/>
          <w:cs/>
        </w:rPr>
        <w:t>ธันวา</w:t>
      </w:r>
      <w:r w:rsidR="00325696" w:rsidRPr="009E7BEA">
        <w:rPr>
          <w:rFonts w:ascii="AngsanaUPC" w:hAnsi="AngsanaUPC" w:cs="AngsanaUPC" w:hint="cs"/>
          <w:cs/>
        </w:rPr>
        <w:t>คม</w:t>
      </w:r>
      <w:r w:rsidRPr="009E7BEA">
        <w:rPr>
          <w:rFonts w:ascii="AngsanaUPC" w:hAnsi="AngsanaUPC" w:cs="AngsanaUPC" w:hint="cs"/>
          <w:cs/>
        </w:rPr>
        <w:t xml:space="preserve"> </w:t>
      </w:r>
      <w:r w:rsidR="00BA75DC" w:rsidRPr="009E7BEA">
        <w:rPr>
          <w:rFonts w:ascii="AngsanaUPC" w:hAnsi="AngsanaUPC" w:cs="AngsanaUPC"/>
        </w:rPr>
        <w:t>256</w:t>
      </w:r>
      <w:r w:rsidR="00350ACE"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 w:hint="cs"/>
          <w:cs/>
        </w:rPr>
        <w:t xml:space="preserve"> บริษัทมีเงินให้กู้ยืมระยะสั้นแก่บริษัทย่อย (บริษัท ซี เอส เอ็ม แคปปิตอล พาร์ทเนอร์ส จำกัด) จำนวน </w:t>
      </w:r>
      <w:r w:rsidR="00F65C27" w:rsidRPr="009E7BEA">
        <w:rPr>
          <w:rFonts w:ascii="AngsanaUPC" w:hAnsi="AngsanaUPC" w:cs="AngsanaUPC"/>
        </w:rPr>
        <w:t>1</w:t>
      </w:r>
      <w:r w:rsidR="00581B4C" w:rsidRPr="009E7BEA">
        <w:rPr>
          <w:rFonts w:ascii="AngsanaUPC" w:hAnsi="AngsanaUPC" w:cs="AngsanaUPC"/>
        </w:rPr>
        <w:t>5</w:t>
      </w:r>
      <w:r w:rsidR="00DF6835" w:rsidRPr="009E7BEA">
        <w:rPr>
          <w:rFonts w:ascii="AngsanaUPC" w:hAnsi="AngsanaUPC" w:cs="AngsanaUPC" w:hint="cs"/>
          <w:cs/>
        </w:rPr>
        <w:t xml:space="preserve"> ล้านบาท และ </w:t>
      </w:r>
      <w:r w:rsidR="00581B4C" w:rsidRPr="009E7BEA">
        <w:rPr>
          <w:rFonts w:ascii="AngsanaUPC" w:hAnsi="AngsanaUPC" w:cs="AngsanaUPC"/>
        </w:rPr>
        <w:t>10</w:t>
      </w:r>
      <w:r w:rsidRPr="009E7BEA">
        <w:rPr>
          <w:rFonts w:ascii="AngsanaUPC" w:hAnsi="AngsanaUPC" w:cs="AngsanaUPC" w:hint="cs"/>
          <w:cs/>
        </w:rPr>
        <w:t xml:space="preserve"> ล้านบาท</w:t>
      </w:r>
      <w:r w:rsidR="00DF6835" w:rsidRPr="009E7BEA">
        <w:rPr>
          <w:rFonts w:ascii="AngsanaUPC" w:hAnsi="AngsanaUPC" w:cs="AngsanaUPC" w:hint="cs"/>
          <w:cs/>
        </w:rPr>
        <w:t xml:space="preserve"> ตามลำดับ </w:t>
      </w:r>
      <w:r w:rsidRPr="009E7BEA">
        <w:rPr>
          <w:rFonts w:ascii="AngsanaUPC" w:hAnsi="AngsanaUPC" w:cs="AngsanaUPC" w:hint="cs"/>
          <w:cs/>
        </w:rPr>
        <w:t>เป็นเงินให้กู้ยืมตามสัญญากู้ยืมเงิน</w:t>
      </w:r>
      <w:r w:rsidR="00DF6835" w:rsidRPr="009E7BEA">
        <w:rPr>
          <w:rFonts w:ascii="AngsanaUPC" w:hAnsi="AngsanaUPC" w:cs="AngsanaUPC" w:hint="cs"/>
          <w:cs/>
        </w:rPr>
        <w:br/>
      </w:r>
      <w:r w:rsidR="00581B4C" w:rsidRPr="009E7BEA">
        <w:rPr>
          <w:rFonts w:ascii="AngsanaUPC" w:hAnsi="AngsanaUPC" w:cs="AngsanaUPC"/>
        </w:rPr>
        <w:t>4</w:t>
      </w:r>
      <w:r w:rsidRPr="009E7BEA">
        <w:rPr>
          <w:rFonts w:ascii="AngsanaUPC" w:hAnsi="AngsanaUPC" w:cs="AngsanaUPC" w:hint="cs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81B4C"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 w:hint="cs"/>
          <w:cs/>
        </w:rPr>
        <w:t xml:space="preserve"> ปี และ</w:t>
      </w:r>
      <w:r w:rsidR="00DF6835" w:rsidRPr="009E7BEA">
        <w:rPr>
          <w:rFonts w:ascii="AngsanaUPC" w:hAnsi="AngsanaUPC" w:cs="AngsanaUPC" w:hint="cs"/>
          <w:cs/>
        </w:rPr>
        <w:br/>
      </w:r>
      <w:r w:rsidRPr="009E7BEA">
        <w:rPr>
          <w:rFonts w:ascii="AngsanaUPC" w:hAnsi="AngsanaUPC" w:cs="AngsanaUPC" w:hint="cs"/>
          <w:cs/>
        </w:rPr>
        <w:t xml:space="preserve">มีอัตราดอกเบี้ยร้อยละ </w:t>
      </w:r>
      <w:r w:rsidRPr="009E7BEA">
        <w:rPr>
          <w:rFonts w:ascii="AngsanaUPC" w:hAnsi="AngsanaUPC" w:cs="AngsanaUPC" w:hint="cs"/>
        </w:rPr>
        <w:t xml:space="preserve">MLR </w:t>
      </w:r>
      <w:r w:rsidRPr="009E7BEA">
        <w:rPr>
          <w:rFonts w:ascii="AngsanaUPC" w:hAnsi="AngsanaUPC" w:cs="AngsanaUPC" w:hint="cs"/>
          <w:cs/>
        </w:rPr>
        <w:t xml:space="preserve">- </w:t>
      </w:r>
      <w:r w:rsidR="00350ACE"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 w:hint="cs"/>
          <w:cs/>
        </w:rPr>
        <w:t>.</w:t>
      </w:r>
      <w:r w:rsidR="00581B4C" w:rsidRPr="009E7BEA">
        <w:rPr>
          <w:rFonts w:ascii="AngsanaUPC" w:hAnsi="AngsanaUPC" w:cs="AngsanaUPC"/>
        </w:rPr>
        <w:t xml:space="preserve">48 </w:t>
      </w:r>
      <w:r w:rsidR="00581B4C" w:rsidRPr="009E7BEA">
        <w:rPr>
          <w:rFonts w:ascii="AngsanaUPC" w:hAnsi="AngsanaUPC" w:cs="AngsanaUPC" w:hint="cs"/>
          <w:cs/>
        </w:rPr>
        <w:t xml:space="preserve">และ </w:t>
      </w:r>
      <w:r w:rsidR="00581B4C" w:rsidRPr="009E7BEA">
        <w:rPr>
          <w:rFonts w:ascii="AngsanaUPC" w:hAnsi="AngsanaUPC" w:cs="AngsanaUPC"/>
        </w:rPr>
        <w:t xml:space="preserve">MLR </w:t>
      </w:r>
      <w:r w:rsidR="00581B4C" w:rsidRPr="009E7BEA">
        <w:rPr>
          <w:rFonts w:ascii="AngsanaUPC" w:hAnsi="AngsanaUPC" w:cs="AngsanaUPC"/>
          <w:cs/>
        </w:rPr>
        <w:t xml:space="preserve">– </w:t>
      </w:r>
      <w:r w:rsidR="00581B4C" w:rsidRPr="009E7BEA">
        <w:rPr>
          <w:rFonts w:ascii="AngsanaUPC" w:hAnsi="AngsanaUPC" w:cs="AngsanaUPC"/>
        </w:rPr>
        <w:t>2</w:t>
      </w:r>
      <w:r w:rsidR="00581B4C" w:rsidRPr="009E7BEA">
        <w:rPr>
          <w:rFonts w:ascii="AngsanaUPC" w:hAnsi="AngsanaUPC" w:cs="AngsanaUPC"/>
          <w:cs/>
        </w:rPr>
        <w:t>.</w:t>
      </w:r>
      <w:r w:rsidR="00581B4C" w:rsidRPr="009E7BEA">
        <w:rPr>
          <w:rFonts w:ascii="AngsanaUPC" w:hAnsi="AngsanaUPC" w:cs="AngsanaUPC"/>
        </w:rPr>
        <w:t>75</w:t>
      </w:r>
      <w:r w:rsidRPr="009E7BEA">
        <w:rPr>
          <w:rFonts w:ascii="AngsanaUPC" w:hAnsi="AngsanaUPC" w:cs="AngsanaUPC" w:hint="cs"/>
          <w:cs/>
        </w:rPr>
        <w:t xml:space="preserve"> ต่อปี</w:t>
      </w:r>
    </w:p>
    <w:p w14:paraId="54E72F2B" w14:textId="74D819A9" w:rsidR="0035440D" w:rsidRPr="009E7BEA" w:rsidRDefault="0035440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/>
          <w:cs/>
        </w:rPr>
        <w:t xml:space="preserve">ณ วันที่ </w:t>
      </w:r>
      <w:r w:rsidRPr="009E7BEA">
        <w:rPr>
          <w:rFonts w:ascii="AngsanaUPC" w:hAnsi="AngsanaUPC" w:cs="AngsanaUPC"/>
        </w:rPr>
        <w:t>30</w:t>
      </w:r>
      <w:r w:rsidRPr="009E7BEA">
        <w:rPr>
          <w:rFonts w:ascii="AngsanaUPC" w:hAnsi="AngsanaUPC" w:cs="AngsanaUPC" w:hint="cs"/>
          <w:cs/>
        </w:rPr>
        <w:t xml:space="preserve"> </w:t>
      </w:r>
      <w:r w:rsidR="003953AA" w:rsidRPr="009E7BEA">
        <w:rPr>
          <w:rFonts w:ascii="AngsanaUPC" w:hAnsi="AngsanaUPC" w:cs="AngsanaUPC" w:hint="cs"/>
          <w:cs/>
        </w:rPr>
        <w:t>กันยา</w:t>
      </w:r>
      <w:r w:rsidRPr="009E7BEA">
        <w:rPr>
          <w:rFonts w:ascii="AngsanaUPC" w:hAnsi="AngsanaUPC" w:cs="AngsanaUPC" w:hint="cs"/>
          <w:cs/>
        </w:rPr>
        <w:t xml:space="preserve">ยน </w:t>
      </w:r>
      <w:r w:rsidRPr="009E7BEA">
        <w:rPr>
          <w:rFonts w:ascii="AngsanaUPC" w:hAnsi="AngsanaUPC" w:cs="AngsanaUPC"/>
        </w:rPr>
        <w:t>256</w:t>
      </w:r>
      <w:r w:rsidR="00350ACE" w:rsidRPr="009E7BEA">
        <w:rPr>
          <w:rFonts w:ascii="AngsanaUPC" w:hAnsi="AngsanaUPC" w:cs="AngsanaUPC"/>
        </w:rPr>
        <w:t>3</w:t>
      </w:r>
      <w:r w:rsidRPr="009E7BEA">
        <w:rPr>
          <w:rFonts w:ascii="AngsanaUPC" w:hAnsi="AngsanaUPC" w:cs="AngsanaUPC" w:hint="cs"/>
          <w:cs/>
        </w:rPr>
        <w:t xml:space="preserve"> </w:t>
      </w:r>
      <w:r w:rsidRPr="009E7BEA">
        <w:rPr>
          <w:rFonts w:ascii="AngsanaUPC" w:hAnsi="AngsanaUPC" w:cs="AngsanaUPC"/>
          <w:cs/>
        </w:rPr>
        <w:t xml:space="preserve">และ </w:t>
      </w:r>
      <w:r w:rsidRPr="009E7BEA">
        <w:rPr>
          <w:rFonts w:ascii="AngsanaUPC" w:hAnsi="AngsanaUPC" w:cs="AngsanaUPC"/>
        </w:rPr>
        <w:t xml:space="preserve">31 </w:t>
      </w:r>
      <w:r w:rsidRPr="009E7BEA">
        <w:rPr>
          <w:rFonts w:ascii="AngsanaUPC" w:hAnsi="AngsanaUPC" w:cs="AngsanaUPC"/>
          <w:cs/>
        </w:rPr>
        <w:t xml:space="preserve">ธันวาคม </w:t>
      </w:r>
      <w:r w:rsidRPr="009E7BEA">
        <w:rPr>
          <w:rFonts w:ascii="AngsanaUPC" w:hAnsi="AngsanaUPC" w:cs="AngsanaUPC"/>
        </w:rPr>
        <w:t>2562</w:t>
      </w:r>
      <w:r w:rsidRPr="009E7BEA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9E7BEA">
        <w:rPr>
          <w:rFonts w:ascii="AngsanaUPC" w:hAnsi="AngsanaUPC" w:cs="AngsanaUPC"/>
          <w:cs/>
        </w:rPr>
        <w:t>”</w:t>
      </w:r>
      <w:r w:rsidRPr="009E7BEA">
        <w:rPr>
          <w:rFonts w:ascii="AngsanaUPC" w:hAnsi="AngsanaUPC" w:cs="AngsanaUPC"/>
          <w:cs/>
        </w:rPr>
        <w:t xml:space="preserve">) จำนวน </w:t>
      </w:r>
      <w:r w:rsidR="006C6227" w:rsidRPr="009E7BEA">
        <w:rPr>
          <w:rFonts w:ascii="AngsanaUPC" w:hAnsi="AngsanaUPC" w:cs="AngsanaUPC"/>
        </w:rPr>
        <w:t xml:space="preserve">65 </w:t>
      </w:r>
      <w:r w:rsidRPr="009E7BEA">
        <w:rPr>
          <w:rFonts w:ascii="AngsanaUPC" w:hAnsi="AngsanaUPC" w:cs="AngsanaUPC"/>
          <w:cs/>
        </w:rPr>
        <w:t xml:space="preserve">ล้านบาท และ </w:t>
      </w:r>
      <w:r w:rsidRPr="009E7BEA">
        <w:rPr>
          <w:rFonts w:ascii="AngsanaUPC" w:hAnsi="AngsanaUPC" w:cs="AngsanaUPC"/>
        </w:rPr>
        <w:t>83</w:t>
      </w:r>
      <w:r w:rsidRPr="009E7BEA">
        <w:rPr>
          <w:rFonts w:ascii="AngsanaUPC" w:hAnsi="AngsanaUPC" w:cs="AngsanaUPC"/>
          <w:cs/>
        </w:rPr>
        <w:t xml:space="preserve"> ล้านบาท ตามลำดับ</w:t>
      </w:r>
      <w:r w:rsidR="00551959" w:rsidRPr="009E7BEA">
        <w:rPr>
          <w:rFonts w:ascii="AngsanaUPC" w:hAnsi="AngsanaUPC" w:cs="AngsanaUPC" w:hint="cs"/>
          <w:cs/>
        </w:rPr>
        <w:t xml:space="preserve"> </w:t>
      </w:r>
      <w:r w:rsidRPr="009E7BEA">
        <w:rPr>
          <w:rFonts w:ascii="AngsanaUPC" w:hAnsi="AngsanaUPC" w:cs="AngsanaUPC"/>
          <w:cs/>
        </w:rPr>
        <w:t>เป็นเงินให้</w:t>
      </w:r>
      <w:r w:rsidR="00E952E4" w:rsidRPr="009E7BEA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5D45" w:rsidRPr="009E7BEA">
        <w:rPr>
          <w:rFonts w:ascii="AngsanaUPC" w:hAnsi="AngsanaUPC" w:cs="AngsanaUPC"/>
        </w:rPr>
        <w:t>1</w:t>
      </w:r>
      <w:r w:rsidR="00804764" w:rsidRPr="009E7BEA">
        <w:rPr>
          <w:rFonts w:ascii="AngsanaUPC" w:hAnsi="AngsanaUPC" w:cs="AngsanaUPC"/>
        </w:rPr>
        <w:t>3</w:t>
      </w:r>
      <w:r w:rsidRPr="009E7BEA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Pr="009E7BEA">
        <w:rPr>
          <w:rFonts w:ascii="AngsanaUPC" w:hAnsi="AngsanaUPC" w:cs="AngsanaUPC"/>
        </w:rPr>
        <w:t>1</w:t>
      </w:r>
      <w:r w:rsidRPr="009E7BEA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9E7BEA">
        <w:rPr>
          <w:rFonts w:ascii="AngsanaUPC" w:hAnsi="AngsanaUPC" w:cs="AngsanaUPC"/>
        </w:rPr>
        <w:t xml:space="preserve">MLR </w:t>
      </w:r>
      <w:r w:rsidRPr="009E7BEA">
        <w:rPr>
          <w:rFonts w:ascii="AngsanaUPC" w:hAnsi="AngsanaUPC" w:cs="AngsanaUPC"/>
          <w:cs/>
        </w:rPr>
        <w:t xml:space="preserve">- </w:t>
      </w:r>
      <w:r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/>
          <w:cs/>
        </w:rPr>
        <w:t>.</w:t>
      </w:r>
      <w:r w:rsidRPr="009E7BEA">
        <w:rPr>
          <w:rFonts w:ascii="AngsanaUPC" w:hAnsi="AngsanaUPC" w:cs="AngsanaUPC"/>
        </w:rPr>
        <w:t>75</w:t>
      </w:r>
      <w:r w:rsidRPr="009E7BEA">
        <w:rPr>
          <w:rFonts w:ascii="AngsanaUPC" w:hAnsi="AngsanaUPC" w:cs="AngsanaUPC"/>
          <w:cs/>
        </w:rPr>
        <w:t xml:space="preserve"> ต่อปี</w:t>
      </w:r>
    </w:p>
    <w:p w14:paraId="5AE047F6" w14:textId="215D4FB9" w:rsidR="00B50691" w:rsidRPr="009E7BEA" w:rsidRDefault="0035440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/>
          <w:cs/>
        </w:rPr>
        <w:t xml:space="preserve">ณ วันที่ </w:t>
      </w:r>
      <w:r w:rsidRPr="009E7BEA">
        <w:rPr>
          <w:rFonts w:ascii="AngsanaUPC" w:hAnsi="AngsanaUPC" w:cs="AngsanaUPC"/>
        </w:rPr>
        <w:t xml:space="preserve">31 </w:t>
      </w:r>
      <w:r w:rsidRPr="009E7BEA">
        <w:rPr>
          <w:rFonts w:ascii="AngsanaUPC" w:hAnsi="AngsanaUPC" w:cs="AngsanaUPC"/>
          <w:cs/>
        </w:rPr>
        <w:t xml:space="preserve">ธันวาคม </w:t>
      </w:r>
      <w:r w:rsidR="00E952E4" w:rsidRPr="009E7BEA">
        <w:rPr>
          <w:rFonts w:ascii="AngsanaUPC" w:hAnsi="AngsanaUPC" w:cs="AngsanaUPC"/>
        </w:rPr>
        <w:t>2562</w:t>
      </w:r>
      <w:r w:rsidRPr="009E7BEA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เจที เทน จำกัด</w:t>
      </w:r>
      <w:r w:rsidR="003019CD" w:rsidRPr="009E7BEA">
        <w:rPr>
          <w:rFonts w:ascii="AngsanaUPC" w:hAnsi="AngsanaUPC" w:cs="AngsanaUPC"/>
          <w:cs/>
        </w:rPr>
        <w:t>”</w:t>
      </w:r>
      <w:r w:rsidRPr="009E7BEA">
        <w:rPr>
          <w:rFonts w:ascii="AngsanaUPC" w:hAnsi="AngsanaUPC" w:cs="AngsanaUPC"/>
          <w:cs/>
        </w:rPr>
        <w:t>)</w:t>
      </w:r>
      <w:r w:rsidR="00350ACE" w:rsidRPr="009E7BEA">
        <w:rPr>
          <w:rFonts w:ascii="AngsanaUPC" w:hAnsi="AngsanaUPC" w:cs="AngsanaUPC"/>
          <w:cs/>
        </w:rPr>
        <w:t xml:space="preserve"> </w:t>
      </w:r>
      <w:r w:rsidR="00350ACE" w:rsidRPr="009E7BEA">
        <w:rPr>
          <w:rFonts w:ascii="AngsanaUPC" w:hAnsi="AngsanaUPC" w:cs="AngsanaUPC" w:hint="cs"/>
          <w:cs/>
        </w:rPr>
        <w:t>จำนวน</w:t>
      </w:r>
      <w:r w:rsidRPr="009E7BEA">
        <w:rPr>
          <w:rFonts w:ascii="AngsanaUPC" w:hAnsi="AngsanaUPC" w:cs="AngsanaUPC"/>
          <w:cs/>
        </w:rPr>
        <w:t xml:space="preserve"> </w:t>
      </w:r>
      <w:r w:rsidR="00E53859" w:rsidRPr="009E7BEA">
        <w:rPr>
          <w:rFonts w:ascii="AngsanaUPC" w:hAnsi="AngsanaUPC" w:cs="AngsanaUPC"/>
        </w:rPr>
        <w:t>5</w:t>
      </w:r>
      <w:r w:rsidR="006C6227" w:rsidRPr="009E7BEA">
        <w:rPr>
          <w:rFonts w:ascii="AngsanaUPC" w:hAnsi="AngsanaUPC" w:cs="AngsanaUPC"/>
          <w:cs/>
        </w:rPr>
        <w:t xml:space="preserve"> </w:t>
      </w:r>
      <w:r w:rsidR="00350ACE" w:rsidRPr="009E7BEA">
        <w:rPr>
          <w:rFonts w:ascii="AngsanaUPC" w:hAnsi="AngsanaUPC" w:cs="AngsanaUPC"/>
          <w:cs/>
        </w:rPr>
        <w:t>ล้านบาท เป็นเงิน</w:t>
      </w:r>
      <w:r w:rsidRPr="009E7BEA">
        <w:rPr>
          <w:rFonts w:ascii="AngsanaUPC" w:hAnsi="AngsanaUPC" w:cs="AngsanaUPC"/>
          <w:cs/>
        </w:rPr>
        <w:t xml:space="preserve">ให้กู้ยืมตามสัญญากู้ยืมเงิน จำนวน </w:t>
      </w:r>
      <w:r w:rsidRPr="009E7BEA">
        <w:rPr>
          <w:rFonts w:ascii="AngsanaUPC" w:hAnsi="AngsanaUPC" w:cs="AngsanaUPC"/>
        </w:rPr>
        <w:t>1</w:t>
      </w:r>
      <w:r w:rsidRPr="009E7BEA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9E7BEA">
        <w:rPr>
          <w:rFonts w:ascii="AngsanaUPC" w:hAnsi="AngsanaUPC" w:cs="AngsanaUPC"/>
        </w:rPr>
        <w:t xml:space="preserve">MLR </w:t>
      </w:r>
      <w:r w:rsidRPr="009E7BEA">
        <w:rPr>
          <w:rFonts w:ascii="AngsanaUPC" w:hAnsi="AngsanaUPC" w:cs="AngsanaUPC"/>
          <w:cs/>
        </w:rPr>
        <w:t xml:space="preserve">- </w:t>
      </w:r>
      <w:r w:rsidRPr="009E7BEA">
        <w:rPr>
          <w:rFonts w:ascii="AngsanaUPC" w:hAnsi="AngsanaUPC" w:cs="AngsanaUPC"/>
        </w:rPr>
        <w:t>2</w:t>
      </w:r>
      <w:r w:rsidRPr="009E7BEA">
        <w:rPr>
          <w:rFonts w:ascii="AngsanaUPC" w:hAnsi="AngsanaUPC" w:cs="AngsanaUPC"/>
          <w:cs/>
        </w:rPr>
        <w:t>.</w:t>
      </w:r>
      <w:r w:rsidRPr="009E7BEA">
        <w:rPr>
          <w:rFonts w:ascii="AngsanaUPC" w:hAnsi="AngsanaUPC" w:cs="AngsanaUPC"/>
        </w:rPr>
        <w:t>75</w:t>
      </w:r>
      <w:r w:rsidRPr="009E7BEA">
        <w:rPr>
          <w:rFonts w:ascii="AngsanaUPC" w:hAnsi="AngsanaUPC" w:cs="AngsanaUPC"/>
          <w:cs/>
        </w:rPr>
        <w:t xml:space="preserve"> ต่อปี</w:t>
      </w:r>
    </w:p>
    <w:p w14:paraId="770EA414" w14:textId="73B59C30" w:rsidR="00B50691" w:rsidRPr="009E7BEA" w:rsidRDefault="00B50691" w:rsidP="00811115">
      <w:pPr>
        <w:spacing w:before="120" w:line="240" w:lineRule="auto"/>
        <w:ind w:firstLine="533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ภาระผูกพันกับบุคคลหรือกิจการที่เกี่ยวข้องกัน</w:t>
      </w:r>
    </w:p>
    <w:p w14:paraId="5985C986" w14:textId="7C70107B" w:rsidR="0035440D" w:rsidRPr="009E7BEA" w:rsidRDefault="0035440D" w:rsidP="00811115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16" w:name="_Toc4004512"/>
      <w:r w:rsidRPr="009E7BEA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551959" w:rsidRPr="009E7BEA">
        <w:rPr>
          <w:rFonts w:ascii="AngsanaUPC" w:hAnsi="AngsanaUPC" w:cs="AngsanaUPC"/>
          <w:sz w:val="28"/>
          <w:szCs w:val="28"/>
          <w:lang w:val="en-US"/>
        </w:rPr>
        <w:t>310</w:t>
      </w:r>
      <w:r w:rsidRPr="009E7BEA">
        <w:rPr>
          <w:rFonts w:ascii="AngsanaUPC" w:hAnsi="AngsanaUPC" w:cs="AngsanaUPC"/>
          <w:sz w:val="28"/>
          <w:szCs w:val="28"/>
          <w:lang w:val="en-US"/>
        </w:rPr>
        <w:t>,000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7C9111B6" w14:textId="31414D7B" w:rsidR="0035440D" w:rsidRPr="009E7BEA" w:rsidRDefault="0035440D" w:rsidP="00811115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26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9E7BEA">
        <w:rPr>
          <w:rFonts w:ascii="AngsanaUPC" w:hAnsi="AngsanaUPC" w:cs="AngsanaUPC"/>
          <w:sz w:val="28"/>
          <w:szCs w:val="28"/>
          <w:lang w:val="en-US"/>
        </w:rPr>
        <w:t>18,000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ต่อครั้ง และค่าบำเหน็จกรรมการตรวจสอบท่านละ</w:t>
      </w:r>
      <w:r w:rsidRPr="009E7BEA">
        <w:rPr>
          <w:rFonts w:ascii="AngsanaUPC" w:hAnsi="AngsanaUPC" w:cs="AngsanaUPC"/>
          <w:sz w:val="28"/>
          <w:szCs w:val="28"/>
          <w:lang w:val="en-US"/>
        </w:rPr>
        <w:br/>
      </w:r>
      <w:r w:rsidR="00551959" w:rsidRPr="009E7BEA">
        <w:rPr>
          <w:rFonts w:ascii="AngsanaUPC" w:hAnsi="AngsanaUPC" w:cs="AngsanaUPC"/>
          <w:sz w:val="28"/>
          <w:szCs w:val="28"/>
          <w:lang w:val="en-US"/>
        </w:rPr>
        <w:t>33</w:t>
      </w:r>
      <w:r w:rsidRPr="009E7BEA">
        <w:rPr>
          <w:rFonts w:ascii="AngsanaUPC" w:hAnsi="AngsanaUPC" w:cs="AngsanaUPC"/>
          <w:sz w:val="28"/>
          <w:szCs w:val="28"/>
          <w:lang w:val="en-US"/>
        </w:rPr>
        <w:t>0,000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3A500831" w14:textId="3DA7D704" w:rsidR="00B50691" w:rsidRPr="009E7BEA" w:rsidRDefault="00500BB2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9E7BEA">
        <w:rPr>
          <w:rFonts w:cs="AngsanaUPC"/>
          <w:i/>
          <w:iCs w:val="0"/>
          <w:szCs w:val="28"/>
          <w:cs/>
          <w:lang w:val="th-TH"/>
        </w:rPr>
        <w:lastRenderedPageBreak/>
        <w:t>สินทรัพย์ทางการเงินหมุนเวียน</w:t>
      </w:r>
      <w:r w:rsidRPr="009E7BEA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  <w:bookmarkEnd w:id="16"/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360"/>
        <w:gridCol w:w="1260"/>
        <w:gridCol w:w="360"/>
        <w:gridCol w:w="1260"/>
        <w:gridCol w:w="270"/>
        <w:gridCol w:w="1260"/>
      </w:tblGrid>
      <w:tr w:rsidR="00077362" w:rsidRPr="009E7BEA" w14:paraId="0B88E8D5" w14:textId="77777777" w:rsidTr="00BF0381">
        <w:trPr>
          <w:tblHeader/>
        </w:trPr>
        <w:tc>
          <w:tcPr>
            <w:tcW w:w="3582" w:type="dxa"/>
          </w:tcPr>
          <w:p w14:paraId="38E5BDC5" w14:textId="77777777" w:rsidR="00077362" w:rsidRPr="009E7BEA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60ADEDCE" w14:textId="77777777" w:rsidR="00077362" w:rsidRPr="009E7BEA" w:rsidRDefault="00077362" w:rsidP="00811115">
            <w:pPr>
              <w:spacing w:line="240" w:lineRule="atLeas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77362" w:rsidRPr="009E7BEA" w14:paraId="5C5C4AA2" w14:textId="77777777" w:rsidTr="00BF0381">
        <w:trPr>
          <w:tblHeader/>
        </w:trPr>
        <w:tc>
          <w:tcPr>
            <w:tcW w:w="3582" w:type="dxa"/>
          </w:tcPr>
          <w:p w14:paraId="1E58E38F" w14:textId="77777777" w:rsidR="00077362" w:rsidRPr="009E7BEA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31EB6EC" w14:textId="77777777" w:rsidR="00077362" w:rsidRPr="009E7BEA" w:rsidRDefault="00077362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077362" w:rsidRPr="009E7BEA" w14:paraId="6046F9C1" w14:textId="77777777" w:rsidTr="00BF0381">
        <w:trPr>
          <w:tblHeader/>
        </w:trPr>
        <w:tc>
          <w:tcPr>
            <w:tcW w:w="3582" w:type="dxa"/>
          </w:tcPr>
          <w:p w14:paraId="5BA80CF4" w14:textId="77777777" w:rsidR="00077362" w:rsidRPr="009E7BEA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905E041" w14:textId="66176393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A0207F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17901DE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A497CD6" w14:textId="77777777" w:rsidR="00077362" w:rsidRPr="009E7BEA" w:rsidRDefault="00077362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077362" w:rsidRPr="009E7BEA" w14:paraId="1A8266E3" w14:textId="77777777" w:rsidTr="00BF0381">
        <w:trPr>
          <w:tblHeader/>
        </w:trPr>
        <w:tc>
          <w:tcPr>
            <w:tcW w:w="3582" w:type="dxa"/>
          </w:tcPr>
          <w:p w14:paraId="1DE83D0D" w14:textId="77777777" w:rsidR="00077362" w:rsidRPr="009E7BEA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17AF0B0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4708F65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D39C81E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6CBF0A1A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7F3742A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51BC5EAD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88F095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077362" w:rsidRPr="009E7BEA" w14:paraId="6E658357" w14:textId="77777777" w:rsidTr="00D012E5">
        <w:trPr>
          <w:tblHeader/>
        </w:trPr>
        <w:tc>
          <w:tcPr>
            <w:tcW w:w="3582" w:type="dxa"/>
          </w:tcPr>
          <w:p w14:paraId="17B1D561" w14:textId="77777777" w:rsidR="00077362" w:rsidRPr="009E7BEA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C53A596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50041993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855EB14" w14:textId="59825311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</w:tcPr>
          <w:p w14:paraId="23282D78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76507D8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9EACC99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FB7EF56" w14:textId="77777777" w:rsidR="00077362" w:rsidRPr="009E7BEA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077362" w:rsidRPr="009E7BEA" w14:paraId="00F35E1D" w14:textId="77777777" w:rsidTr="00D012E5">
        <w:tc>
          <w:tcPr>
            <w:tcW w:w="3582" w:type="dxa"/>
          </w:tcPr>
          <w:p w14:paraId="476C9D49" w14:textId="77777777" w:rsidR="00077362" w:rsidRPr="009E7BEA" w:rsidRDefault="00077362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2CDADCF3" w14:textId="7397EC6B" w:rsidR="00077362" w:rsidRPr="009E7BEA" w:rsidRDefault="00790B4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360" w:type="dxa"/>
            <w:shd w:val="clear" w:color="auto" w:fill="auto"/>
          </w:tcPr>
          <w:p w14:paraId="635B318A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C885E1D" w14:textId="78CFAD74" w:rsidR="00077362" w:rsidRPr="009E7BEA" w:rsidRDefault="00564F9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360" w:type="dxa"/>
            <w:shd w:val="clear" w:color="auto" w:fill="auto"/>
          </w:tcPr>
          <w:p w14:paraId="568F565A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3F0900A" w14:textId="77777777" w:rsidR="00077362" w:rsidRPr="009E7BEA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4ED2A533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2188001" w14:textId="77777777" w:rsidR="00077362" w:rsidRPr="009E7BEA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9E7BEA" w14:paraId="03874315" w14:textId="77777777" w:rsidTr="00D012E5">
        <w:tc>
          <w:tcPr>
            <w:tcW w:w="3582" w:type="dxa"/>
          </w:tcPr>
          <w:p w14:paraId="777B0E74" w14:textId="20051B87" w:rsidR="0031153E" w:rsidRPr="009E7BEA" w:rsidRDefault="0031153E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46E65DE5" w14:textId="7C435812" w:rsidR="0031153E" w:rsidRPr="009E7BEA" w:rsidRDefault="00790B4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60" w:type="dxa"/>
            <w:shd w:val="clear" w:color="auto" w:fill="auto"/>
          </w:tcPr>
          <w:p w14:paraId="0EACE772" w14:textId="77777777" w:rsidR="0031153E" w:rsidRPr="009E7BEA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A37BE4F" w14:textId="5F57183B" w:rsidR="0031153E" w:rsidRPr="009E7BEA" w:rsidRDefault="00564F9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60" w:type="dxa"/>
            <w:shd w:val="clear" w:color="auto" w:fill="auto"/>
          </w:tcPr>
          <w:p w14:paraId="678C9186" w14:textId="77777777" w:rsidR="0031153E" w:rsidRPr="009E7BEA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6B79DB2" w14:textId="6DF74CEF" w:rsidR="0031153E" w:rsidRPr="009E7BEA" w:rsidRDefault="00E403F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1D296B3E" w14:textId="77777777" w:rsidR="0031153E" w:rsidRPr="009E7BEA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903D821" w14:textId="434F5BB8" w:rsidR="0031153E" w:rsidRPr="009E7BEA" w:rsidRDefault="00E403F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77362" w:rsidRPr="009E7BEA" w14:paraId="1E3A107C" w14:textId="77777777" w:rsidTr="00D012E5">
        <w:tc>
          <w:tcPr>
            <w:tcW w:w="3582" w:type="dxa"/>
          </w:tcPr>
          <w:p w14:paraId="136E3769" w14:textId="77777777" w:rsidR="00077362" w:rsidRPr="009E7BEA" w:rsidRDefault="00077362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06507C74" w14:textId="3C7015EB" w:rsidR="00077362" w:rsidRPr="009E7BEA" w:rsidRDefault="00790B4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1,598,355</w:t>
            </w:r>
          </w:p>
        </w:tc>
        <w:tc>
          <w:tcPr>
            <w:tcW w:w="360" w:type="dxa"/>
            <w:shd w:val="clear" w:color="auto" w:fill="auto"/>
          </w:tcPr>
          <w:p w14:paraId="58C30F2A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E29A3EB" w14:textId="3923C19F" w:rsidR="00077362" w:rsidRPr="009E7BEA" w:rsidRDefault="00564F9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1,601,151</w:t>
            </w:r>
          </w:p>
        </w:tc>
        <w:tc>
          <w:tcPr>
            <w:tcW w:w="360" w:type="dxa"/>
            <w:shd w:val="clear" w:color="auto" w:fill="auto"/>
          </w:tcPr>
          <w:p w14:paraId="2E823C5F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552E5B9" w14:textId="77777777" w:rsidR="00077362" w:rsidRPr="009E7BEA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843C28C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A8B549F" w14:textId="77777777" w:rsidR="00077362" w:rsidRPr="009E7BEA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77362" w:rsidRPr="009E7BEA" w14:paraId="339AF2BE" w14:textId="77777777" w:rsidTr="00D012E5">
        <w:tc>
          <w:tcPr>
            <w:tcW w:w="3582" w:type="dxa"/>
          </w:tcPr>
          <w:p w14:paraId="34972BC8" w14:textId="77777777" w:rsidR="00077362" w:rsidRPr="009E7BEA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775D1E" w14:textId="79F7031C" w:rsidR="00077362" w:rsidRPr="009E7BEA" w:rsidRDefault="00790B4C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1,710,928</w:t>
            </w:r>
          </w:p>
        </w:tc>
        <w:tc>
          <w:tcPr>
            <w:tcW w:w="360" w:type="dxa"/>
            <w:shd w:val="clear" w:color="auto" w:fill="auto"/>
          </w:tcPr>
          <w:p w14:paraId="4C3C09FC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57EA54" w14:textId="3C01038D" w:rsidR="00077362" w:rsidRPr="009E7BEA" w:rsidRDefault="00564F9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1,713,724</w:t>
            </w:r>
          </w:p>
        </w:tc>
        <w:tc>
          <w:tcPr>
            <w:tcW w:w="360" w:type="dxa"/>
            <w:shd w:val="clear" w:color="auto" w:fill="auto"/>
          </w:tcPr>
          <w:p w14:paraId="65C573ED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FD3C03" w14:textId="77777777" w:rsidR="00077362" w:rsidRPr="009E7BEA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7F43507" w14:textId="77777777" w:rsidR="00077362" w:rsidRPr="009E7BEA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A323A2" w14:textId="77777777" w:rsidR="00077362" w:rsidRPr="009E7BEA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5A5F2449" w14:textId="77777777" w:rsidR="00077362" w:rsidRPr="009E7BEA" w:rsidRDefault="00077362" w:rsidP="00811115">
      <w:pPr>
        <w:rPr>
          <w:rFonts w:ascii="AngsanaUPC" w:hAnsi="AngsanaUPC" w:cs="AngsanaUPC"/>
          <w:color w:val="FF0000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270"/>
        <w:gridCol w:w="1350"/>
        <w:gridCol w:w="360"/>
        <w:gridCol w:w="1260"/>
        <w:gridCol w:w="270"/>
        <w:gridCol w:w="1260"/>
      </w:tblGrid>
      <w:tr w:rsidR="00077362" w:rsidRPr="009E7BEA" w14:paraId="4DF65169" w14:textId="77777777" w:rsidTr="00BF0381">
        <w:trPr>
          <w:tblHeader/>
        </w:trPr>
        <w:tc>
          <w:tcPr>
            <w:tcW w:w="3582" w:type="dxa"/>
          </w:tcPr>
          <w:p w14:paraId="0EFFE661" w14:textId="77777777" w:rsidR="00077362" w:rsidRPr="009E7BEA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0A35D342" w14:textId="77777777" w:rsidR="00077362" w:rsidRPr="009E7BEA" w:rsidRDefault="00077362" w:rsidP="00811115">
            <w:pPr>
              <w:spacing w:line="36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77362" w:rsidRPr="009E7BEA" w14:paraId="68CE572A" w14:textId="77777777" w:rsidTr="00BF0381">
        <w:trPr>
          <w:tblHeader/>
        </w:trPr>
        <w:tc>
          <w:tcPr>
            <w:tcW w:w="3582" w:type="dxa"/>
          </w:tcPr>
          <w:p w14:paraId="7D9DF917" w14:textId="77777777" w:rsidR="00077362" w:rsidRPr="009E7BEA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069E04A" w14:textId="77777777" w:rsidR="00077362" w:rsidRPr="009E7BEA" w:rsidRDefault="00077362" w:rsidP="00811115">
            <w:pPr>
              <w:spacing w:line="36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77362" w:rsidRPr="009E7BEA" w14:paraId="10BD063B" w14:textId="77777777" w:rsidTr="00BF0381">
        <w:trPr>
          <w:tblHeader/>
        </w:trPr>
        <w:tc>
          <w:tcPr>
            <w:tcW w:w="3582" w:type="dxa"/>
          </w:tcPr>
          <w:p w14:paraId="4EF2CFC2" w14:textId="77777777" w:rsidR="00077362" w:rsidRPr="009E7BEA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41915B9" w14:textId="379523ED" w:rsidR="00077362" w:rsidRPr="009E7BEA" w:rsidRDefault="00077362" w:rsidP="00811115">
            <w:pPr>
              <w:spacing w:line="36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D757BF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="006D3B3C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น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616348A6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8E6FE78" w14:textId="77777777" w:rsidR="00077362" w:rsidRPr="009E7BEA" w:rsidRDefault="00077362" w:rsidP="00811115">
            <w:pPr>
              <w:spacing w:line="36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077362" w:rsidRPr="009E7BEA" w14:paraId="76C89755" w14:textId="77777777" w:rsidTr="00BF0381">
        <w:trPr>
          <w:tblHeader/>
        </w:trPr>
        <w:tc>
          <w:tcPr>
            <w:tcW w:w="3582" w:type="dxa"/>
          </w:tcPr>
          <w:p w14:paraId="3EA4C798" w14:textId="77777777" w:rsidR="00077362" w:rsidRPr="009E7BEA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289FAF8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6DD363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A5347E5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07F9E83F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94F7A60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9168547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003A473" w14:textId="77777777" w:rsidR="00077362" w:rsidRPr="009E7BEA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077362" w:rsidRPr="009E7BEA" w14:paraId="5A3AEA31" w14:textId="77777777" w:rsidTr="009C3413">
        <w:tc>
          <w:tcPr>
            <w:tcW w:w="3582" w:type="dxa"/>
          </w:tcPr>
          <w:p w14:paraId="086283A1" w14:textId="77777777" w:rsidR="00077362" w:rsidRPr="009E7BEA" w:rsidRDefault="00077362" w:rsidP="00811115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shd w:val="clear" w:color="auto" w:fill="auto"/>
          </w:tcPr>
          <w:p w14:paraId="4660729B" w14:textId="77777777" w:rsidR="00077362" w:rsidRPr="009E7BEA" w:rsidRDefault="00077362" w:rsidP="00811115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D198A35" w14:textId="77777777" w:rsidR="00077362" w:rsidRPr="009E7BEA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7D814A7" w14:textId="77777777" w:rsidR="00077362" w:rsidRPr="009E7BEA" w:rsidRDefault="00077362" w:rsidP="00811115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179D3F2F" w14:textId="77777777" w:rsidR="00077362" w:rsidRPr="009E7BEA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068DB2DD" w14:textId="77777777" w:rsidR="00077362" w:rsidRPr="009E7BEA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5137206" w14:textId="77777777" w:rsidR="00077362" w:rsidRPr="009E7BEA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60A0A53" w14:textId="77777777" w:rsidR="00077362" w:rsidRPr="009E7BEA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7362" w:rsidRPr="009E7BEA" w14:paraId="0CD1344B" w14:textId="77777777" w:rsidTr="00D012E5">
        <w:tc>
          <w:tcPr>
            <w:tcW w:w="3582" w:type="dxa"/>
          </w:tcPr>
          <w:p w14:paraId="2137440D" w14:textId="77777777" w:rsidR="00077362" w:rsidRPr="009E7BEA" w:rsidRDefault="00077362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603A6FED" w14:textId="410F0346" w:rsidR="00077362" w:rsidRPr="009E7BEA" w:rsidRDefault="00B505C6" w:rsidP="00811115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270" w:type="dxa"/>
            <w:shd w:val="clear" w:color="auto" w:fill="auto"/>
          </w:tcPr>
          <w:p w14:paraId="3CE4C2B2" w14:textId="77777777" w:rsidR="00077362" w:rsidRPr="009E7BEA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F0DFA36" w14:textId="0FE60010" w:rsidR="00077362" w:rsidRPr="009E7BEA" w:rsidRDefault="00B505C6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360" w:type="dxa"/>
            <w:shd w:val="clear" w:color="auto" w:fill="auto"/>
          </w:tcPr>
          <w:p w14:paraId="4644B166" w14:textId="77777777" w:rsidR="00077362" w:rsidRPr="009E7BEA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4567058" w14:textId="77777777" w:rsidR="00077362" w:rsidRPr="009E7BEA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1320B517" w14:textId="77777777" w:rsidR="00077362" w:rsidRPr="009E7BEA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8CFF404" w14:textId="77777777" w:rsidR="00077362" w:rsidRPr="009E7BEA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9E7BEA" w14:paraId="071E222E" w14:textId="77777777" w:rsidTr="00D012E5">
        <w:tc>
          <w:tcPr>
            <w:tcW w:w="3582" w:type="dxa"/>
          </w:tcPr>
          <w:p w14:paraId="08808E49" w14:textId="2087FB6A" w:rsidR="0031153E" w:rsidRPr="009E7BEA" w:rsidRDefault="0031153E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46DF46CF" w14:textId="298F4D71" w:rsidR="0031153E" w:rsidRPr="009E7BEA" w:rsidRDefault="00B505C6" w:rsidP="00811115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270" w:type="dxa"/>
            <w:shd w:val="clear" w:color="auto" w:fill="auto"/>
          </w:tcPr>
          <w:p w14:paraId="7EAC4731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2341465" w14:textId="6A35188D" w:rsidR="0031153E" w:rsidRPr="009E7BEA" w:rsidRDefault="00B505C6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60" w:type="dxa"/>
            <w:shd w:val="clear" w:color="auto" w:fill="auto"/>
          </w:tcPr>
          <w:p w14:paraId="12FF2842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1B81CFA" w14:textId="258D8876" w:rsidR="0031153E" w:rsidRPr="009E7BEA" w:rsidRDefault="00E403F5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F3C9B14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3163C90" w14:textId="41B8EA0A" w:rsidR="0031153E" w:rsidRPr="009E7BEA" w:rsidRDefault="00E403F5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9E7BEA" w14:paraId="76CA5847" w14:textId="77777777" w:rsidTr="00D012E5">
        <w:tc>
          <w:tcPr>
            <w:tcW w:w="3582" w:type="dxa"/>
          </w:tcPr>
          <w:p w14:paraId="50CFD7DE" w14:textId="77777777" w:rsidR="0031153E" w:rsidRPr="009E7BEA" w:rsidRDefault="0031153E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50994972" w14:textId="22A3AF00" w:rsidR="0031153E" w:rsidRPr="009E7BEA" w:rsidRDefault="00B505C6" w:rsidP="00811115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1,597,500</w:t>
            </w:r>
          </w:p>
        </w:tc>
        <w:tc>
          <w:tcPr>
            <w:tcW w:w="270" w:type="dxa"/>
            <w:shd w:val="clear" w:color="auto" w:fill="auto"/>
          </w:tcPr>
          <w:p w14:paraId="23A3868A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36D13BB" w14:textId="0817C423" w:rsidR="0031153E" w:rsidRPr="009E7BEA" w:rsidRDefault="00B505C6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1,600,289</w:t>
            </w:r>
          </w:p>
        </w:tc>
        <w:tc>
          <w:tcPr>
            <w:tcW w:w="360" w:type="dxa"/>
            <w:shd w:val="clear" w:color="auto" w:fill="auto"/>
          </w:tcPr>
          <w:p w14:paraId="1A9ABE3C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D80BA58" w14:textId="77777777" w:rsidR="0031153E" w:rsidRPr="009E7BEA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E79A4CD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BB4165A" w14:textId="77777777" w:rsidR="0031153E" w:rsidRPr="009E7BEA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9E7BEA" w14:paraId="3F187610" w14:textId="77777777" w:rsidTr="00D012E5">
        <w:tc>
          <w:tcPr>
            <w:tcW w:w="3582" w:type="dxa"/>
          </w:tcPr>
          <w:p w14:paraId="4BA9970D" w14:textId="77777777" w:rsidR="0031153E" w:rsidRPr="009E7BEA" w:rsidRDefault="0031153E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149FEB" w14:textId="09FC3FF3" w:rsidR="0031153E" w:rsidRPr="009E7BEA" w:rsidRDefault="004F24EA" w:rsidP="00811115">
            <w:pPr>
              <w:tabs>
                <w:tab w:val="decimal" w:pos="962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1,710,073</w:t>
            </w:r>
          </w:p>
        </w:tc>
        <w:tc>
          <w:tcPr>
            <w:tcW w:w="270" w:type="dxa"/>
            <w:shd w:val="clear" w:color="auto" w:fill="auto"/>
          </w:tcPr>
          <w:p w14:paraId="6647DE2C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233C16" w14:textId="69D6BD99" w:rsidR="0031153E" w:rsidRPr="009E7BEA" w:rsidRDefault="00B505C6" w:rsidP="00811115">
            <w:pPr>
              <w:tabs>
                <w:tab w:val="decimal" w:pos="96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1,712,862</w:t>
            </w:r>
          </w:p>
        </w:tc>
        <w:tc>
          <w:tcPr>
            <w:tcW w:w="360" w:type="dxa"/>
            <w:shd w:val="clear" w:color="auto" w:fill="auto"/>
          </w:tcPr>
          <w:p w14:paraId="58C50CBB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863BA0" w14:textId="77777777" w:rsidR="0031153E" w:rsidRPr="009E7BEA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AAA2CDD" w14:textId="77777777" w:rsidR="0031153E" w:rsidRPr="009E7BEA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87D58D" w14:textId="77777777" w:rsidR="0031153E" w:rsidRPr="009E7BEA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2876169C" w14:textId="746805CD" w:rsidR="00B957A1" w:rsidRPr="009E7BEA" w:rsidRDefault="0007736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  <w:cs/>
        </w:rPr>
      </w:pPr>
      <w:r w:rsidRPr="009E7BEA">
        <w:rPr>
          <w:rFonts w:ascii="AngsanaUPC" w:hAnsi="AngsanaUPC" w:cs="AngsanaUPC"/>
          <w:spacing w:val="-4"/>
          <w:cs/>
        </w:rPr>
        <w:t xml:space="preserve">ณ วันที่ </w:t>
      </w:r>
      <w:r w:rsidRPr="009E7BEA">
        <w:rPr>
          <w:rFonts w:ascii="AngsanaUPC" w:hAnsi="AngsanaUPC" w:cs="AngsanaUPC"/>
        </w:rPr>
        <w:t>30</w:t>
      </w:r>
      <w:r w:rsidR="00581755" w:rsidRPr="009E7BEA">
        <w:rPr>
          <w:rFonts w:ascii="AngsanaUPC" w:hAnsi="AngsanaUPC" w:cs="AngsanaUPC"/>
          <w:cs/>
        </w:rPr>
        <w:t xml:space="preserve"> </w:t>
      </w:r>
      <w:r w:rsidR="00600530" w:rsidRPr="009E7BEA">
        <w:rPr>
          <w:rFonts w:ascii="AngsanaUPC" w:hAnsi="AngsanaUPC" w:cs="AngsanaUPC" w:hint="cs"/>
          <w:cs/>
        </w:rPr>
        <w:t>กันยา</w:t>
      </w:r>
      <w:r w:rsidRPr="009E7BEA">
        <w:rPr>
          <w:rFonts w:ascii="AngsanaUPC" w:hAnsi="AngsanaUPC" w:cs="AngsanaUPC" w:hint="cs"/>
          <w:cs/>
        </w:rPr>
        <w:t>ยน</w:t>
      </w:r>
      <w:r w:rsidRPr="009E7BEA">
        <w:rPr>
          <w:rFonts w:ascii="AngsanaUPC" w:hAnsi="AngsanaUPC" w:cs="AngsanaUPC"/>
          <w:cs/>
        </w:rPr>
        <w:t xml:space="preserve"> </w:t>
      </w:r>
      <w:r w:rsidRPr="009E7BEA">
        <w:rPr>
          <w:rFonts w:ascii="AngsanaUPC" w:hAnsi="AngsanaUPC" w:cs="AngsanaUPC"/>
        </w:rPr>
        <w:t>2563</w:t>
      </w:r>
      <w:r w:rsidRPr="009E7BEA">
        <w:rPr>
          <w:rFonts w:ascii="AngsanaUPC" w:hAnsi="AngsanaUPC" w:cs="AngsanaUPC" w:hint="cs"/>
          <w:cs/>
        </w:rPr>
        <w:t xml:space="preserve"> </w:t>
      </w:r>
      <w:r w:rsidRPr="009E7BEA">
        <w:rPr>
          <w:rFonts w:ascii="AngsanaUPC" w:hAnsi="AngsanaUPC" w:cs="AngsanaUPC"/>
          <w:spacing w:val="-4"/>
          <w:cs/>
        </w:rPr>
        <w:t xml:space="preserve">และวันที่ </w:t>
      </w:r>
      <w:r w:rsidRPr="009E7BEA">
        <w:rPr>
          <w:rFonts w:ascii="AngsanaUPC" w:hAnsi="AngsanaUPC" w:cs="AngsanaUPC"/>
          <w:spacing w:val="-4"/>
          <w:lang w:val="en-GB"/>
        </w:rPr>
        <w:t>31</w:t>
      </w:r>
      <w:r w:rsidRPr="009E7BEA">
        <w:rPr>
          <w:rFonts w:ascii="AngsanaUPC" w:hAnsi="AngsanaUPC" w:cs="AngsanaUPC"/>
          <w:spacing w:val="-4"/>
          <w:cs/>
        </w:rPr>
        <w:t xml:space="preserve"> ธันวาคม </w:t>
      </w:r>
      <w:r w:rsidRPr="009E7BEA">
        <w:rPr>
          <w:rFonts w:ascii="AngsanaUPC" w:hAnsi="AngsanaUPC" w:cs="AngsanaUPC"/>
          <w:spacing w:val="-4"/>
          <w:lang w:val="en-GB"/>
        </w:rPr>
        <w:t>25</w:t>
      </w:r>
      <w:r w:rsidR="009562E0" w:rsidRPr="009E7BEA">
        <w:rPr>
          <w:rFonts w:ascii="AngsanaUPC" w:hAnsi="AngsanaUPC" w:cs="AngsanaUPC"/>
          <w:spacing w:val="-4"/>
          <w:lang w:val="en-GB"/>
        </w:rPr>
        <w:t>62</w:t>
      </w:r>
      <w:r w:rsidRPr="009E7BEA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9E7BEA">
        <w:rPr>
          <w:rFonts w:ascii="AngsanaUPC" w:hAnsi="AngsanaUPC" w:cs="AngsanaUPC"/>
          <w:spacing w:val="-4"/>
          <w:cs/>
        </w:rPr>
        <w:t xml:space="preserve">เงินลงทุนในกองทุนรวม-ตราสารหนี้ จำนวน </w:t>
      </w:r>
      <w:r w:rsidR="00A961E8" w:rsidRPr="009E7BEA">
        <w:rPr>
          <w:rFonts w:ascii="AngsanaUPC" w:hAnsi="AngsanaUPC" w:cs="AngsanaUPC"/>
          <w:spacing w:val="-4"/>
        </w:rPr>
        <w:t>134</w:t>
      </w:r>
      <w:r w:rsidR="0067301A" w:rsidRPr="009E7BEA">
        <w:rPr>
          <w:rFonts w:ascii="AngsanaUPC" w:hAnsi="AngsanaUPC" w:cs="AngsanaUPC" w:hint="cs"/>
          <w:spacing w:val="-4"/>
          <w:cs/>
        </w:rPr>
        <w:t xml:space="preserve"> </w:t>
      </w:r>
      <w:r w:rsidRPr="009E7BEA">
        <w:rPr>
          <w:rFonts w:ascii="AngsanaUPC" w:hAnsi="AngsanaUPC" w:cs="AngsanaUPC"/>
          <w:spacing w:val="-4"/>
          <w:cs/>
        </w:rPr>
        <w:t xml:space="preserve">ล้านบาท และ </w:t>
      </w:r>
      <w:r w:rsidR="0067301A" w:rsidRPr="009E7BEA">
        <w:rPr>
          <w:rFonts w:ascii="AngsanaUPC" w:hAnsi="AngsanaUPC" w:cs="AngsanaUPC"/>
          <w:spacing w:val="-4"/>
        </w:rPr>
        <w:t xml:space="preserve">54 </w:t>
      </w:r>
      <w:r w:rsidR="00D75EC8" w:rsidRPr="009E7BEA">
        <w:rPr>
          <w:rFonts w:ascii="AngsanaUPC" w:hAnsi="AngsanaUPC" w:cs="AngsanaUPC"/>
          <w:spacing w:val="-4"/>
          <w:cs/>
        </w:rPr>
        <w:t xml:space="preserve"> </w:t>
      </w:r>
      <w:r w:rsidRPr="009E7BEA">
        <w:rPr>
          <w:rFonts w:ascii="AngsanaUPC" w:hAnsi="AngsanaUPC" w:cs="AngsanaUPC"/>
          <w:spacing w:val="-4"/>
          <w:cs/>
        </w:rPr>
        <w:t>ล้านบาท ตามลำดับ ได้ใช้เป็นหลักประกันหนี้สินตามหนังสือค้ำประกันที่มีต่อธนาคารพาณิชย์ในประเทศสองแห่ง</w:t>
      </w:r>
    </w:p>
    <w:p w14:paraId="1B7A68B1" w14:textId="77777777" w:rsidR="00B957A1" w:rsidRPr="009E7BEA" w:rsidRDefault="00B957A1" w:rsidP="00811115">
      <w:pPr>
        <w:spacing w:after="160" w:line="259" w:lineRule="auto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pacing w:val="-4"/>
          <w:cs/>
        </w:rPr>
        <w:br w:type="page"/>
      </w:r>
    </w:p>
    <w:p w14:paraId="6EE337E7" w14:textId="7C323A42" w:rsidR="00B50691" w:rsidRPr="009E7BEA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7" w:name="_Toc4004513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7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9E7BEA" w14:paraId="263B62F6" w14:textId="77777777" w:rsidTr="00BF0381">
        <w:tc>
          <w:tcPr>
            <w:tcW w:w="3517" w:type="dxa"/>
          </w:tcPr>
          <w:p w14:paraId="7E5E7C73" w14:textId="77777777" w:rsidR="007F79DD" w:rsidRPr="009E7BEA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9E7BEA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9E7BEA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77777777" w:rsidR="007F79DD" w:rsidRPr="009E7BEA" w:rsidRDefault="007F79D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F79DD" w:rsidRPr="009E7BEA" w14:paraId="0D059000" w14:textId="77777777" w:rsidTr="00BF0381">
        <w:tc>
          <w:tcPr>
            <w:tcW w:w="3517" w:type="dxa"/>
          </w:tcPr>
          <w:p w14:paraId="4F504777" w14:textId="77777777" w:rsidR="007F79DD" w:rsidRPr="009E7BEA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9E7BEA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9E7BEA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9E7BEA" w:rsidRDefault="007F79D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F79DD" w:rsidRPr="009E7BEA" w14:paraId="3B18A23D" w14:textId="77777777" w:rsidTr="00C804C1">
        <w:tc>
          <w:tcPr>
            <w:tcW w:w="3517" w:type="dxa"/>
          </w:tcPr>
          <w:p w14:paraId="2972153C" w14:textId="77777777" w:rsidR="007F79DD" w:rsidRPr="009E7BEA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8A57258" w14:textId="316D22A3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0F0110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1E2061C1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5B52DD0A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36" w:type="dxa"/>
          </w:tcPr>
          <w:p w14:paraId="14F69DC1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540EB5C7" w14:textId="09AB1655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CB1153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536063C4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33E03331" w14:textId="77777777" w:rsidR="007F79DD" w:rsidRPr="009E7BEA" w:rsidRDefault="007F79DD" w:rsidP="00811115">
            <w:pPr>
              <w:tabs>
                <w:tab w:val="left" w:pos="118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7F79DD" w:rsidRPr="009E7BEA" w14:paraId="43260A9B" w14:textId="77777777" w:rsidTr="00C804C1">
        <w:tc>
          <w:tcPr>
            <w:tcW w:w="3517" w:type="dxa"/>
          </w:tcPr>
          <w:p w14:paraId="3B14C3EB" w14:textId="77777777" w:rsidR="007F79DD" w:rsidRPr="009E7BEA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7" w:type="dxa"/>
          </w:tcPr>
          <w:p w14:paraId="52F34A2D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A717D42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</w:tcPr>
          <w:p w14:paraId="4EDF2FCE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7" w:type="dxa"/>
          </w:tcPr>
          <w:p w14:paraId="3EA2F6DA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0CE4DE05" w14:textId="77777777" w:rsidR="007F79DD" w:rsidRPr="009E7BEA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7F79DD" w:rsidRPr="009E7BEA" w14:paraId="63EDA91D" w14:textId="77777777" w:rsidTr="00C804C1">
        <w:tc>
          <w:tcPr>
            <w:tcW w:w="3517" w:type="dxa"/>
          </w:tcPr>
          <w:p w14:paraId="2571BD45" w14:textId="77777777" w:rsidR="007F79DD" w:rsidRPr="009E7BEA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3083F4C1" w:rsidR="007F79DD" w:rsidRPr="009E7BEA" w:rsidRDefault="00D012E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6,319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77777777" w:rsidR="007F79DD" w:rsidRPr="009E7BEA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0EAD8772" w:rsidR="007F79DD" w:rsidRPr="009E7BEA" w:rsidRDefault="00D012E5" w:rsidP="005C5732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6,312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77777777" w:rsidR="007F79DD" w:rsidRPr="009E7BEA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7F79DD" w:rsidRPr="009E7BEA" w14:paraId="6DA7E84D" w14:textId="77777777" w:rsidTr="00C804C1">
        <w:tc>
          <w:tcPr>
            <w:tcW w:w="3517" w:type="dxa"/>
          </w:tcPr>
          <w:p w14:paraId="2F7DB665" w14:textId="77777777" w:rsidR="007F79DD" w:rsidRPr="009E7BEA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78337D05" w:rsidR="007F79DD" w:rsidRPr="009E7BEA" w:rsidRDefault="00D012E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717,489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77777777" w:rsidR="007F79DD" w:rsidRPr="009E7BEA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951,815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3E2E6D93" w:rsidR="007F79DD" w:rsidRPr="009E7BEA" w:rsidRDefault="00D012E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710,02</w:t>
            </w:r>
            <w:r w:rsidR="0017613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77777777" w:rsidR="007F79DD" w:rsidRPr="009E7BEA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939,361</w:t>
            </w:r>
          </w:p>
        </w:tc>
      </w:tr>
      <w:tr w:rsidR="007F79DD" w:rsidRPr="009E7BEA" w14:paraId="156084AB" w14:textId="77777777" w:rsidTr="00C804C1">
        <w:tc>
          <w:tcPr>
            <w:tcW w:w="3517" w:type="dxa"/>
          </w:tcPr>
          <w:p w14:paraId="5D87C2BD" w14:textId="77777777" w:rsidR="007F79DD" w:rsidRPr="009E7BEA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3D8A9D8F" w:rsidR="007F79DD" w:rsidRPr="009E7BEA" w:rsidRDefault="00B85DE5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723,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808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77777777" w:rsidR="007F79DD" w:rsidRPr="009E7BEA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1,026,159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0D8ACB6D" w:rsidR="007F79DD" w:rsidRPr="009E7BEA" w:rsidRDefault="00B85DE5" w:rsidP="005C5732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716,33</w:t>
            </w:r>
            <w:r w:rsidR="0017613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77777777" w:rsidR="007F79DD" w:rsidRPr="009E7BEA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1,013,705</w:t>
            </w:r>
          </w:p>
        </w:tc>
      </w:tr>
      <w:tr w:rsidR="007F79DD" w:rsidRPr="009E7BEA" w14:paraId="375423A2" w14:textId="77777777" w:rsidTr="00C804C1">
        <w:tc>
          <w:tcPr>
            <w:tcW w:w="3517" w:type="dxa"/>
          </w:tcPr>
          <w:p w14:paraId="32CE4B6B" w14:textId="77777777" w:rsidR="007F79DD" w:rsidRPr="009E7BEA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058CC312" w:rsidR="007F79DD" w:rsidRPr="009E7BEA" w:rsidRDefault="002C3507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157,657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77777777" w:rsidR="007F79DD" w:rsidRPr="009E7BEA" w:rsidRDefault="007F79DD" w:rsidP="00811115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131,682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5BD123A2" w:rsidR="007F79DD" w:rsidRPr="009E7BEA" w:rsidRDefault="0072296F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77777777" w:rsidR="007F79DD" w:rsidRPr="009E7BEA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128,778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79DD" w:rsidRPr="009E7BEA" w14:paraId="3B110D71" w14:textId="77777777" w:rsidTr="00C804C1">
        <w:tc>
          <w:tcPr>
            <w:tcW w:w="3517" w:type="dxa"/>
          </w:tcPr>
          <w:p w14:paraId="31E7DB23" w14:textId="77777777" w:rsidR="007F79DD" w:rsidRPr="009E7BEA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3BB49E4B" w:rsidR="007F79DD" w:rsidRPr="009E7BEA" w:rsidRDefault="002C3507" w:rsidP="00811115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566,</w:t>
            </w:r>
            <w:r w:rsidR="00D012E5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151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77777777" w:rsidR="007F79DD" w:rsidRPr="009E7BEA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894,477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545140FC" w:rsidR="007F79DD" w:rsidRPr="009E7BEA" w:rsidRDefault="0027163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561,58</w:t>
            </w:r>
            <w:r w:rsidR="00176131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7F79DD" w:rsidRPr="009E7BEA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77777777" w:rsidR="007F79DD" w:rsidRPr="009E7BEA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884,927</w:t>
            </w:r>
          </w:p>
        </w:tc>
      </w:tr>
    </w:tbl>
    <w:p w14:paraId="5913B76A" w14:textId="58A0F1F3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547"/>
        <w:jc w:val="both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20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02"/>
        <w:gridCol w:w="236"/>
        <w:gridCol w:w="1342"/>
        <w:gridCol w:w="270"/>
        <w:gridCol w:w="1282"/>
        <w:gridCol w:w="236"/>
        <w:gridCol w:w="1272"/>
      </w:tblGrid>
      <w:tr w:rsidR="00DD239B" w:rsidRPr="009E7BEA" w14:paraId="22371067" w14:textId="77777777" w:rsidTr="00BF0381">
        <w:trPr>
          <w:tblHeader/>
        </w:trPr>
        <w:tc>
          <w:tcPr>
            <w:tcW w:w="3260" w:type="dxa"/>
          </w:tcPr>
          <w:p w14:paraId="363D306B" w14:textId="77777777" w:rsidR="00DD239B" w:rsidRPr="009E7BEA" w:rsidRDefault="00DD239B" w:rsidP="00811115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9E7BEA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9E7BEA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E15B7BF" w14:textId="77777777" w:rsidR="00DD239B" w:rsidRPr="009E7BEA" w:rsidRDefault="00DD239B" w:rsidP="00811115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DD239B" w:rsidRPr="009E7BEA" w14:paraId="7BD5C2E3" w14:textId="77777777" w:rsidTr="00BF0381">
        <w:trPr>
          <w:tblHeader/>
        </w:trPr>
        <w:tc>
          <w:tcPr>
            <w:tcW w:w="3260" w:type="dxa"/>
          </w:tcPr>
          <w:p w14:paraId="357CF631" w14:textId="77777777" w:rsidR="00DD239B" w:rsidRPr="009E7BEA" w:rsidRDefault="00DD239B" w:rsidP="00811115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9E7BEA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9E7BEA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9E7BEA" w:rsidRDefault="00DD239B" w:rsidP="00811115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D239B" w:rsidRPr="009E7BEA" w14:paraId="6C12FA14" w14:textId="77777777" w:rsidTr="00BF0381">
        <w:trPr>
          <w:tblHeader/>
        </w:trPr>
        <w:tc>
          <w:tcPr>
            <w:tcW w:w="3260" w:type="dxa"/>
          </w:tcPr>
          <w:p w14:paraId="52A27EF7" w14:textId="77777777" w:rsidR="00DD239B" w:rsidRPr="009E7BEA" w:rsidRDefault="00DD239B" w:rsidP="00811115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3EEDB75A" w14:textId="57699213" w:rsidR="00DD239B" w:rsidRPr="009E7BEA" w:rsidRDefault="00DD239B" w:rsidP="00811115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4A5DA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09FC792" w14:textId="77777777" w:rsidR="00DD239B" w:rsidRPr="009E7BEA" w:rsidRDefault="00DD239B" w:rsidP="00811115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4CB7F7A4" w14:textId="77777777" w:rsidR="00DD239B" w:rsidRPr="009E7BEA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48A432FB" w14:textId="77777777" w:rsidR="00DD239B" w:rsidRPr="009E7BEA" w:rsidRDefault="00DD239B" w:rsidP="00811115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5E44B04E" w14:textId="5AA3A3E1" w:rsidR="00DD239B" w:rsidRPr="009E7BEA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306C77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2C9A79" w14:textId="77777777" w:rsidR="00DD239B" w:rsidRPr="009E7BEA" w:rsidRDefault="00DD239B" w:rsidP="00811115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14:paraId="262ECA48" w14:textId="77777777" w:rsidR="00DD239B" w:rsidRPr="009E7BEA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D239B" w:rsidRPr="009E7BEA" w14:paraId="4CB85785" w14:textId="77777777" w:rsidTr="00BF0381">
        <w:trPr>
          <w:tblHeader/>
        </w:trPr>
        <w:tc>
          <w:tcPr>
            <w:tcW w:w="3260" w:type="dxa"/>
          </w:tcPr>
          <w:p w14:paraId="2F10CDDF" w14:textId="77777777" w:rsidR="00DD239B" w:rsidRPr="009E7BEA" w:rsidRDefault="00DD239B" w:rsidP="00811115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32B6C08D" w14:textId="77777777" w:rsidR="00DD239B" w:rsidRPr="009E7BEA" w:rsidRDefault="00DD239B" w:rsidP="00811115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2805A137" w14:textId="77777777" w:rsidR="00DD239B" w:rsidRPr="009E7BEA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7B067319" w14:textId="77777777" w:rsidR="00DD239B" w:rsidRPr="009E7BEA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417A8828" w14:textId="77777777" w:rsidR="00DD239B" w:rsidRPr="009E7BEA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4C64CF6" w14:textId="77777777" w:rsidR="00DD239B" w:rsidRPr="009E7BEA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16833876" w14:textId="77777777" w:rsidR="00DD239B" w:rsidRPr="009E7BEA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4319B818" w14:textId="77777777" w:rsidR="00DD239B" w:rsidRPr="009E7BEA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DD239B" w:rsidRPr="009E7BEA" w14:paraId="424DD2BF" w14:textId="77777777" w:rsidTr="00D012E5">
        <w:tc>
          <w:tcPr>
            <w:tcW w:w="3260" w:type="dxa"/>
          </w:tcPr>
          <w:p w14:paraId="57026B3F" w14:textId="77777777" w:rsidR="00DD239B" w:rsidRPr="009E7BEA" w:rsidRDefault="00DD239B" w:rsidP="00811115">
            <w:pPr>
              <w:spacing w:line="240" w:lineRule="atLeast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12D9393D" w14:textId="09252685" w:rsidR="00DD239B" w:rsidRPr="009E7BEA" w:rsidRDefault="00996219" w:rsidP="00811115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343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,441</w:t>
            </w:r>
          </w:p>
        </w:tc>
        <w:tc>
          <w:tcPr>
            <w:tcW w:w="236" w:type="dxa"/>
            <w:shd w:val="clear" w:color="auto" w:fill="auto"/>
          </w:tcPr>
          <w:p w14:paraId="32759B79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64DA4147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605,518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3B75AEE" w14:textId="2D280E3D" w:rsidR="00DD239B" w:rsidRPr="009E7BEA" w:rsidRDefault="00B85DE5" w:rsidP="00811115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341,984</w:t>
            </w:r>
          </w:p>
        </w:tc>
        <w:tc>
          <w:tcPr>
            <w:tcW w:w="236" w:type="dxa"/>
          </w:tcPr>
          <w:p w14:paraId="6C2847D5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</w:tcPr>
          <w:p w14:paraId="60589B61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599,256</w:t>
            </w:r>
          </w:p>
        </w:tc>
      </w:tr>
      <w:tr w:rsidR="00DD239B" w:rsidRPr="009E7BEA" w14:paraId="6BFE67B8" w14:textId="77777777" w:rsidTr="00D012E5">
        <w:tc>
          <w:tcPr>
            <w:tcW w:w="3260" w:type="dxa"/>
          </w:tcPr>
          <w:p w14:paraId="3E9AC28D" w14:textId="77777777" w:rsidR="00DD239B" w:rsidRPr="009E7BEA" w:rsidRDefault="00DD239B" w:rsidP="00811115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02" w:type="dxa"/>
            <w:shd w:val="clear" w:color="auto" w:fill="auto"/>
          </w:tcPr>
          <w:p w14:paraId="52267AE8" w14:textId="43C13C40" w:rsidR="00DD239B" w:rsidRPr="009E7BEA" w:rsidRDefault="00432241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36" w:type="dxa"/>
            <w:shd w:val="clear" w:color="auto" w:fill="auto"/>
          </w:tcPr>
          <w:p w14:paraId="2945EE66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AD789E8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9D4EF8A" w14:textId="6754CBC5" w:rsidR="00DD239B" w:rsidRPr="009E7BEA" w:rsidRDefault="003D2DE5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  <w:tc>
          <w:tcPr>
            <w:tcW w:w="236" w:type="dxa"/>
          </w:tcPr>
          <w:p w14:paraId="58F67785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025402DC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</w:tr>
      <w:tr w:rsidR="00DD239B" w:rsidRPr="009E7BEA" w14:paraId="757760FA" w14:textId="77777777" w:rsidTr="00D012E5">
        <w:tc>
          <w:tcPr>
            <w:tcW w:w="3260" w:type="dxa"/>
          </w:tcPr>
          <w:p w14:paraId="19DDE7B9" w14:textId="77777777" w:rsidR="00DD239B" w:rsidRPr="009E7BEA" w:rsidRDefault="00DD239B" w:rsidP="00811115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02" w:type="dxa"/>
            <w:shd w:val="clear" w:color="auto" w:fill="auto"/>
          </w:tcPr>
          <w:p w14:paraId="710F6192" w14:textId="77777777" w:rsidR="00DD239B" w:rsidRPr="009E7BEA" w:rsidRDefault="00DD239B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61F152C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17C31D9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43A26" w14:textId="77777777" w:rsidR="00DD239B" w:rsidRPr="009E7BEA" w:rsidRDefault="00DD239B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E78F8F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297B2CEE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D239B" w:rsidRPr="009E7BEA" w14:paraId="1CECADFC" w14:textId="77777777" w:rsidTr="00D012E5">
        <w:tc>
          <w:tcPr>
            <w:tcW w:w="3260" w:type="dxa"/>
          </w:tcPr>
          <w:p w14:paraId="7FD051B3" w14:textId="77777777" w:rsidR="00DD239B" w:rsidRPr="009E7BEA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9E7BEA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75DB3C08" w14:textId="44B3046B" w:rsidR="00DD239B" w:rsidRPr="009E7BEA" w:rsidRDefault="00996219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82,116</w:t>
            </w:r>
          </w:p>
        </w:tc>
        <w:tc>
          <w:tcPr>
            <w:tcW w:w="236" w:type="dxa"/>
            <w:shd w:val="clear" w:color="auto" w:fill="auto"/>
          </w:tcPr>
          <w:p w14:paraId="769AF06B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31064045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148,576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1F92B" w14:textId="43858CF6" w:rsidR="00DD239B" w:rsidRPr="009E7BEA" w:rsidRDefault="00B85DE5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81,330</w:t>
            </w:r>
          </w:p>
        </w:tc>
        <w:tc>
          <w:tcPr>
            <w:tcW w:w="236" w:type="dxa"/>
          </w:tcPr>
          <w:p w14:paraId="4170AE54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1ADC9FD7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147,270</w:t>
            </w:r>
          </w:p>
        </w:tc>
      </w:tr>
      <w:tr w:rsidR="00DD239B" w:rsidRPr="009E7BEA" w14:paraId="0EB7F2DF" w14:textId="77777777" w:rsidTr="00D012E5">
        <w:tc>
          <w:tcPr>
            <w:tcW w:w="3260" w:type="dxa"/>
          </w:tcPr>
          <w:p w14:paraId="3EDB5CD6" w14:textId="77777777" w:rsidR="00DD239B" w:rsidRPr="009E7BEA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9E7BEA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9E7BEA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02" w:type="dxa"/>
            <w:shd w:val="clear" w:color="auto" w:fill="auto"/>
          </w:tcPr>
          <w:p w14:paraId="008551BE" w14:textId="45B70A4A" w:rsidR="00DD239B" w:rsidRPr="009E7BEA" w:rsidRDefault="00996219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96,124</w:t>
            </w:r>
          </w:p>
        </w:tc>
        <w:tc>
          <w:tcPr>
            <w:tcW w:w="236" w:type="dxa"/>
            <w:shd w:val="clear" w:color="auto" w:fill="auto"/>
          </w:tcPr>
          <w:p w14:paraId="159D8AE4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7E60E64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24,528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5455FBF" w14:textId="1573A821" w:rsidR="00DD239B" w:rsidRPr="009E7BEA" w:rsidRDefault="00B85DE5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95,881</w:t>
            </w:r>
          </w:p>
        </w:tc>
        <w:tc>
          <w:tcPr>
            <w:tcW w:w="236" w:type="dxa"/>
          </w:tcPr>
          <w:p w14:paraId="31770166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3D7D65D2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24,416</w:t>
            </w:r>
          </w:p>
        </w:tc>
      </w:tr>
      <w:tr w:rsidR="00DD239B" w:rsidRPr="009E7BEA" w14:paraId="0EAE20A1" w14:textId="77777777" w:rsidTr="00D012E5">
        <w:trPr>
          <w:trHeight w:val="397"/>
        </w:trPr>
        <w:tc>
          <w:tcPr>
            <w:tcW w:w="3260" w:type="dxa"/>
          </w:tcPr>
          <w:p w14:paraId="41ED16B9" w14:textId="77777777" w:rsidR="00DD239B" w:rsidRPr="009E7BEA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9E7BEA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9E7BEA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3F8D9C83" w14:textId="362DB48E" w:rsidR="00DD239B" w:rsidRPr="009E7BEA" w:rsidRDefault="00996219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15,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857</w:t>
            </w:r>
          </w:p>
        </w:tc>
        <w:tc>
          <w:tcPr>
            <w:tcW w:w="236" w:type="dxa"/>
            <w:shd w:val="clear" w:color="auto" w:fill="auto"/>
          </w:tcPr>
          <w:p w14:paraId="36BA173F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1C1A9492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85,332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5E444F4" w14:textId="7F08E21B" w:rsidR="00DD239B" w:rsidRPr="009E7BEA" w:rsidRDefault="00B85DE5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15,710</w:t>
            </w:r>
          </w:p>
        </w:tc>
        <w:tc>
          <w:tcPr>
            <w:tcW w:w="236" w:type="dxa"/>
          </w:tcPr>
          <w:p w14:paraId="113609CD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6122CA0C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82,748</w:t>
            </w:r>
          </w:p>
        </w:tc>
      </w:tr>
      <w:tr w:rsidR="00DD239B" w:rsidRPr="009E7BEA" w14:paraId="2B819207" w14:textId="77777777" w:rsidTr="00D012E5">
        <w:tc>
          <w:tcPr>
            <w:tcW w:w="3260" w:type="dxa"/>
          </w:tcPr>
          <w:p w14:paraId="4926740A" w14:textId="77777777" w:rsidR="00DD239B" w:rsidRPr="009E7BEA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9E7BEA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9E7BEA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3274591D" w:rsidR="00DD239B" w:rsidRPr="009E7BEA" w:rsidRDefault="00996219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26,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755</w:t>
            </w:r>
          </w:p>
        </w:tc>
        <w:tc>
          <w:tcPr>
            <w:tcW w:w="236" w:type="dxa"/>
            <w:shd w:val="clear" w:color="auto" w:fill="auto"/>
          </w:tcPr>
          <w:p w14:paraId="6F325EB2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6,211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4CA2ADF2" w:rsidR="00DD239B" w:rsidRPr="009E7BEA" w:rsidRDefault="00B85DE5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26,68</w:t>
            </w:r>
            <w:r w:rsidR="0017613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0B7E155C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4,02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</w:p>
        </w:tc>
      </w:tr>
      <w:tr w:rsidR="00DD239B" w:rsidRPr="009E7BEA" w14:paraId="28655880" w14:textId="77777777" w:rsidTr="00D012E5">
        <w:tc>
          <w:tcPr>
            <w:tcW w:w="3260" w:type="dxa"/>
          </w:tcPr>
          <w:p w14:paraId="24CBD350" w14:textId="77777777" w:rsidR="00DD239B" w:rsidRPr="009E7BEA" w:rsidRDefault="00DD239B" w:rsidP="00811115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5B7A4428" w:rsidR="00DD239B" w:rsidRPr="009E7BEA" w:rsidRDefault="00996219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220,852</w:t>
            </w:r>
          </w:p>
        </w:tc>
        <w:tc>
          <w:tcPr>
            <w:tcW w:w="236" w:type="dxa"/>
            <w:shd w:val="clear" w:color="auto" w:fill="auto"/>
          </w:tcPr>
          <w:p w14:paraId="6AD2263D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264,647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02BA4C2E" w:rsidR="00DD239B" w:rsidRPr="009E7BEA" w:rsidRDefault="00B85DE5" w:rsidP="005002E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219,60</w:t>
            </w:r>
            <w:r w:rsidR="0017613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6683E5E2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566953E0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258,45</w:t>
            </w:r>
            <w:r w:rsidR="009562E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DD239B" w:rsidRPr="009E7BEA" w14:paraId="4CE4FE55" w14:textId="77777777" w:rsidTr="00D012E5">
        <w:tc>
          <w:tcPr>
            <w:tcW w:w="3260" w:type="dxa"/>
          </w:tcPr>
          <w:p w14:paraId="5300FC24" w14:textId="77777777" w:rsidR="00DD239B" w:rsidRPr="009E7BEA" w:rsidRDefault="00DD239B" w:rsidP="00811115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3A21F815" w:rsidR="00DD239B" w:rsidRPr="009E7BEA" w:rsidRDefault="00996219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723,</w:t>
            </w:r>
            <w:r w:rsidR="00D012E5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808</w:t>
            </w:r>
          </w:p>
        </w:tc>
        <w:tc>
          <w:tcPr>
            <w:tcW w:w="236" w:type="dxa"/>
            <w:shd w:val="clear" w:color="auto" w:fill="auto"/>
          </w:tcPr>
          <w:p w14:paraId="135FE24F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1,026,159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3EA7CA25" w:rsidR="00DD239B" w:rsidRPr="009E7BEA" w:rsidRDefault="00B85DE5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716,33</w:t>
            </w:r>
            <w:r w:rsidR="00176131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2BDBB818" w14:textId="77777777" w:rsidR="00DD239B" w:rsidRPr="009E7BEA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77777777" w:rsidR="00DD239B" w:rsidRPr="009E7BEA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1,013,705</w:t>
            </w:r>
          </w:p>
        </w:tc>
      </w:tr>
    </w:tbl>
    <w:p w14:paraId="37DA4198" w14:textId="4411659C" w:rsidR="00B50691" w:rsidRPr="009E7BEA" w:rsidRDefault="00B50691" w:rsidP="00811115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9E7BEA">
        <w:rPr>
          <w:rFonts w:ascii="AngsanaUPC" w:hAnsi="AngsanaUPC" w:cs="AngsanaUPC"/>
          <w:sz w:val="28"/>
          <w:szCs w:val="28"/>
        </w:rPr>
        <w:t>45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4E4841EF" w14:textId="2B87DD16" w:rsidR="0003248F" w:rsidRPr="009E7BEA" w:rsidRDefault="00C53F12" w:rsidP="00CD72BC">
      <w:pPr>
        <w:spacing w:before="240" w:after="160" w:line="259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ณ 30 กันยายน 2563 ลูกหนี้การค้าที่อยู่ระหว่างฟ้องร้องรายหนึ่งดคีความได้สิ้นสุดลง ศาลฎีกาตัดสินให้ลูกหนี้ไม่ต้อง</w:t>
      </w:r>
      <w:r w:rsidRPr="009E7BEA">
        <w:rPr>
          <w:rFonts w:ascii="AngsanaUPC" w:hAnsi="AngsanaUPC" w:cs="AngsanaUPC"/>
          <w:sz w:val="28"/>
          <w:szCs w:val="28"/>
          <w:cs/>
        </w:rPr>
        <w:br/>
      </w:r>
      <w:r w:rsidRPr="009E7BEA">
        <w:rPr>
          <w:rFonts w:ascii="AngsanaUPC" w:hAnsi="AngsanaUPC" w:cs="AngsanaUPC" w:hint="cs"/>
          <w:sz w:val="28"/>
          <w:szCs w:val="28"/>
          <w:cs/>
        </w:rPr>
        <w:t>รับผิดในหนี้ที่ค้างชำระกับบริษัททั้งหมด บริษัทจึงโอนกลับค่าเผื่อหนี้สงสัยจะสูญของลูกหนี้รายดังกล่าวออกทั้งหมดจำนวน 21</w:t>
      </w:r>
      <w:r w:rsidR="00CD72BC" w:rsidRPr="009E7BEA">
        <w:rPr>
          <w:rFonts w:ascii="AngsanaUPC" w:hAnsi="AngsanaUPC" w:cs="AngsanaUPC" w:hint="cs"/>
          <w:sz w:val="28"/>
          <w:szCs w:val="28"/>
          <w:cs/>
        </w:rPr>
        <w:t>.</w:t>
      </w:r>
      <w:r w:rsidR="00CD72BC" w:rsidRPr="009E7BEA">
        <w:rPr>
          <w:rFonts w:ascii="AngsanaUPC" w:hAnsi="AngsanaUPC" w:cs="AngsanaUPC"/>
          <w:sz w:val="28"/>
          <w:szCs w:val="28"/>
        </w:rPr>
        <w:t xml:space="preserve">14 </w:t>
      </w:r>
      <w:r w:rsidR="00CD72BC" w:rsidRPr="009E7BEA">
        <w:rPr>
          <w:rFonts w:ascii="AngsanaUPC" w:hAnsi="AngsanaUPC" w:cs="AngsanaUPC" w:hint="cs"/>
          <w:sz w:val="28"/>
          <w:szCs w:val="28"/>
          <w:cs/>
        </w:rPr>
        <w:t>ล้านบาท ซึ่งประกอบด้วยค่าเผื่อหนี้สงสัยของลูกหนี้การค้าจำนวน 1.24 ล้านบาท ลูกหนี้เงินประกันผลงานจำนวน 14.52 ล้านบาท และ</w:t>
      </w:r>
      <w:r w:rsidR="00CD72BC" w:rsidRPr="009E7BEA">
        <w:rPr>
          <w:rFonts w:ascii="AngsanaUPC" w:hAnsi="AngsanaUPC" w:cs="AngsanaUPC"/>
          <w:sz w:val="28"/>
          <w:szCs w:val="28"/>
          <w:cs/>
        </w:rPr>
        <w:t>มูลค่างานระหว่างก่อสร้างที่ยังไม่เรียกเก็บจากลูกค้า</w:t>
      </w:r>
      <w:r w:rsidR="00CD72BC" w:rsidRPr="009E7BEA">
        <w:rPr>
          <w:rFonts w:ascii="AngsanaUPC" w:hAnsi="AngsanaUPC" w:cs="AngsanaUPC" w:hint="cs"/>
          <w:sz w:val="28"/>
          <w:szCs w:val="28"/>
          <w:cs/>
        </w:rPr>
        <w:t>จำนวน 5.38 ล้านบาท</w:t>
      </w:r>
      <w:r w:rsidR="0003248F" w:rsidRPr="009E7BEA">
        <w:rPr>
          <w:rFonts w:ascii="AngsanaUPC" w:hAnsi="AngsanaUPC" w:cs="AngsanaUPC"/>
          <w:sz w:val="28"/>
          <w:szCs w:val="28"/>
          <w:cs/>
        </w:rPr>
        <w:br w:type="page"/>
      </w:r>
    </w:p>
    <w:p w14:paraId="07D55499" w14:textId="77777777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8" w:name="_Toc4004515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ลูกหนี้เงินประกันผลงานตามสัญญาก่อสร้าง</w:t>
      </w:r>
      <w:bookmarkEnd w:id="18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70"/>
        <w:gridCol w:w="1350"/>
        <w:gridCol w:w="270"/>
        <w:gridCol w:w="1260"/>
        <w:gridCol w:w="270"/>
        <w:gridCol w:w="1260"/>
      </w:tblGrid>
      <w:tr w:rsidR="000B0CB2" w:rsidRPr="009E7BEA" w14:paraId="0E5BAF4A" w14:textId="77777777" w:rsidTr="00BF0381">
        <w:tc>
          <w:tcPr>
            <w:tcW w:w="3492" w:type="dxa"/>
          </w:tcPr>
          <w:p w14:paraId="1862F5BE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9" w:name="_Toc4004516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16582E6" w14:textId="77777777" w:rsidR="000B0CB2" w:rsidRPr="009E7BEA" w:rsidRDefault="000B0CB2" w:rsidP="00811115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B0CB2" w:rsidRPr="009E7BEA" w14:paraId="3D77693C" w14:textId="77777777" w:rsidTr="00BF0381">
        <w:tc>
          <w:tcPr>
            <w:tcW w:w="3492" w:type="dxa"/>
          </w:tcPr>
          <w:p w14:paraId="6E60556A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9E7BEA" w:rsidRDefault="000B0CB2" w:rsidP="00811115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B0CB2" w:rsidRPr="009E7BEA" w14:paraId="239057B6" w14:textId="77777777" w:rsidTr="00BF0381">
        <w:tc>
          <w:tcPr>
            <w:tcW w:w="3492" w:type="dxa"/>
          </w:tcPr>
          <w:p w14:paraId="290CEB2E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A70904" w14:textId="5D60CD65" w:rsidR="000B0CB2" w:rsidRPr="009E7BEA" w:rsidRDefault="000B0CB2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900FC0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611DF54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6B1838B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03101FE0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CA38694" w14:textId="2B5B50FA" w:rsidR="000B0CB2" w:rsidRPr="009E7BEA" w:rsidRDefault="000B0CB2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23065F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6EAA11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87F37E6" w14:textId="77777777" w:rsidR="000B0CB2" w:rsidRPr="009E7BEA" w:rsidRDefault="000B0CB2" w:rsidP="00811115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0B0CB2" w:rsidRPr="009E7BEA" w14:paraId="70AC35C7" w14:textId="77777777" w:rsidTr="00BF0381">
        <w:tc>
          <w:tcPr>
            <w:tcW w:w="3492" w:type="dxa"/>
          </w:tcPr>
          <w:p w14:paraId="73819CD5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E6A8EAA" w14:textId="4214651D" w:rsidR="000B0CB2" w:rsidRPr="009E7BEA" w:rsidRDefault="0090179B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8EFF030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7DE58DF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8045163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3AE30669" w:rsidR="000B0CB2" w:rsidRPr="009E7BEA" w:rsidRDefault="0090179B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72189C14" w14:textId="77777777" w:rsidR="000B0CB2" w:rsidRPr="009E7BEA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528936B" w14:textId="77777777" w:rsidR="000B0CB2" w:rsidRPr="009E7BEA" w:rsidRDefault="000B0CB2" w:rsidP="00811115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</w:tr>
      <w:tr w:rsidR="000B0CB2" w:rsidRPr="009E7BEA" w14:paraId="3B92C374" w14:textId="77777777" w:rsidTr="00D012E5">
        <w:tc>
          <w:tcPr>
            <w:tcW w:w="3492" w:type="dxa"/>
            <w:shd w:val="clear" w:color="auto" w:fill="auto"/>
          </w:tcPr>
          <w:p w14:paraId="1997FF31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725C3DA" w14:textId="4182575D" w:rsidR="000B0CB2" w:rsidRPr="009E7BEA" w:rsidRDefault="00D141C8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55,311</w:t>
            </w:r>
          </w:p>
        </w:tc>
        <w:tc>
          <w:tcPr>
            <w:tcW w:w="270" w:type="dxa"/>
            <w:shd w:val="clear" w:color="auto" w:fill="auto"/>
          </w:tcPr>
          <w:p w14:paraId="7ED78637" w14:textId="77777777" w:rsidR="000B0CB2" w:rsidRPr="009E7BEA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D44EE22" w14:textId="77777777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0" w:type="dxa"/>
            <w:shd w:val="clear" w:color="auto" w:fill="auto"/>
          </w:tcPr>
          <w:p w14:paraId="48705575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88B51CF" w14:textId="156559EB" w:rsidR="000B0CB2" w:rsidRPr="009E7BEA" w:rsidRDefault="0061151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58,411</w:t>
            </w:r>
          </w:p>
        </w:tc>
        <w:tc>
          <w:tcPr>
            <w:tcW w:w="270" w:type="dxa"/>
            <w:shd w:val="clear" w:color="auto" w:fill="auto"/>
          </w:tcPr>
          <w:p w14:paraId="33CE1FAF" w14:textId="77777777" w:rsidR="000B0CB2" w:rsidRPr="009E7BEA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5A239DF" w14:textId="686B0707" w:rsidR="000B0CB2" w:rsidRPr="009E7BEA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51,33</w:t>
            </w:r>
            <w:r w:rsidR="009562E0" w:rsidRPr="009E7BEA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</w:tr>
      <w:tr w:rsidR="000B0CB2" w:rsidRPr="009E7BEA" w14:paraId="01C3E2FA" w14:textId="77777777" w:rsidTr="00D012E5">
        <w:tc>
          <w:tcPr>
            <w:tcW w:w="3492" w:type="dxa"/>
            <w:shd w:val="clear" w:color="auto" w:fill="auto"/>
          </w:tcPr>
          <w:p w14:paraId="08610FC3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EA65E6B" w14:textId="4B409CDB" w:rsidR="000B0CB2" w:rsidRPr="009E7BEA" w:rsidRDefault="00D141C8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810,43</w:t>
            </w:r>
            <w:r w:rsidR="000F3374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1F80F9A7" w14:textId="77777777" w:rsidR="000B0CB2" w:rsidRPr="009E7BEA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1F639C9" w14:textId="25ABF3BD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764,2</w:t>
            </w:r>
            <w:r w:rsidR="009562E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  <w:tc>
          <w:tcPr>
            <w:tcW w:w="270" w:type="dxa"/>
            <w:shd w:val="clear" w:color="auto" w:fill="auto"/>
          </w:tcPr>
          <w:p w14:paraId="4E139DC0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1979E66" w14:textId="7FDBD3C3" w:rsidR="000B0CB2" w:rsidRPr="009E7BEA" w:rsidRDefault="0061151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810,433</w:t>
            </w:r>
          </w:p>
        </w:tc>
        <w:tc>
          <w:tcPr>
            <w:tcW w:w="270" w:type="dxa"/>
            <w:shd w:val="clear" w:color="auto" w:fill="auto"/>
          </w:tcPr>
          <w:p w14:paraId="10A48C1E" w14:textId="77777777" w:rsidR="000B0CB2" w:rsidRPr="009E7BEA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3A0254E" w14:textId="77777777" w:rsidR="000B0CB2" w:rsidRPr="009E7BEA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764,271</w:t>
            </w:r>
          </w:p>
        </w:tc>
      </w:tr>
      <w:tr w:rsidR="000B0CB2" w:rsidRPr="009E7BEA" w14:paraId="7BD1FAE0" w14:textId="77777777" w:rsidTr="00D012E5">
        <w:tc>
          <w:tcPr>
            <w:tcW w:w="3492" w:type="dxa"/>
            <w:shd w:val="clear" w:color="auto" w:fill="auto"/>
          </w:tcPr>
          <w:p w14:paraId="52E748CA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DE06187" w14:textId="72572F0E" w:rsidR="000B0CB2" w:rsidRPr="009E7BEA" w:rsidRDefault="00D141C8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865,74</w:t>
            </w:r>
            <w:r w:rsidR="000F3374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740A30FC" w14:textId="77777777" w:rsidR="000B0CB2" w:rsidRPr="009E7BEA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606358C" w14:textId="77777777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812,505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3034D745" w:rsidR="000B0CB2" w:rsidRPr="009E7BEA" w:rsidRDefault="0061151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868,844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0B0CB2" w:rsidRPr="009E7BEA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4974F82" w14:textId="77777777" w:rsidR="000B0CB2" w:rsidRPr="009E7BEA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815,605</w:t>
            </w:r>
          </w:p>
        </w:tc>
      </w:tr>
      <w:tr w:rsidR="000B0CB2" w:rsidRPr="009E7BEA" w14:paraId="5FD4C961" w14:textId="77777777" w:rsidTr="00D012E5">
        <w:tc>
          <w:tcPr>
            <w:tcW w:w="3492" w:type="dxa"/>
            <w:shd w:val="clear" w:color="auto" w:fill="auto"/>
          </w:tcPr>
          <w:p w14:paraId="41925C9C" w14:textId="77777777" w:rsidR="000B0CB2" w:rsidRPr="009E7BEA" w:rsidRDefault="000B0CB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5328153D" w:rsidR="000B0CB2" w:rsidRPr="009E7BEA" w:rsidRDefault="00D141C8" w:rsidP="00811115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12,201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208840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082E8949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9562E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562E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4BFBD90E" w:rsidR="000B0CB2" w:rsidRPr="009E7BEA" w:rsidRDefault="0061151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12,201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77777777" w:rsidR="000B0CB2" w:rsidRPr="009E7BEA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20,162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B0CB2" w:rsidRPr="009E7BEA" w14:paraId="3A879664" w14:textId="77777777" w:rsidTr="00D012E5">
        <w:tc>
          <w:tcPr>
            <w:tcW w:w="3492" w:type="dxa"/>
            <w:shd w:val="clear" w:color="auto" w:fill="auto"/>
          </w:tcPr>
          <w:p w14:paraId="013E6B9A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61B04D38" w:rsidR="000B0CB2" w:rsidRPr="009E7BEA" w:rsidRDefault="00D141C8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853,54</w:t>
            </w:r>
            <w:r w:rsidR="000F3374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2C847971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77777777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792,343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50EDF0B7" w:rsidR="000B0CB2" w:rsidRPr="009E7BEA" w:rsidRDefault="0061151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856,643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5C7B3DA8" w:rsidR="000B0CB2" w:rsidRPr="009E7BEA" w:rsidRDefault="009562E0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795</w:t>
            </w:r>
            <w:r w:rsidR="000B0CB2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443</w:t>
            </w:r>
          </w:p>
        </w:tc>
      </w:tr>
      <w:tr w:rsidR="000B0CB2" w:rsidRPr="009E7BEA" w14:paraId="49364AC1" w14:textId="77777777" w:rsidTr="00975737">
        <w:trPr>
          <w:trHeight w:val="170"/>
        </w:trPr>
        <w:tc>
          <w:tcPr>
            <w:tcW w:w="3492" w:type="dxa"/>
          </w:tcPr>
          <w:p w14:paraId="7EA13FC8" w14:textId="77777777" w:rsidR="000B0CB2" w:rsidRPr="009E7BEA" w:rsidRDefault="000B0CB2" w:rsidP="00811115">
            <w:pPr>
              <w:spacing w:line="30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B18EA79" w14:textId="77777777" w:rsidR="000B0CB2" w:rsidRPr="009E7BEA" w:rsidRDefault="000B0CB2" w:rsidP="00811115">
            <w:pPr>
              <w:spacing w:line="30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5E7DF60" w14:textId="77777777" w:rsidR="000B0CB2" w:rsidRPr="009E7BEA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B71414A" w14:textId="77777777" w:rsidR="000B0CB2" w:rsidRPr="009E7BEA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B0CB2" w:rsidRPr="009E7BEA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B0CB2" w:rsidRPr="009E7BEA" w:rsidRDefault="000B0CB2" w:rsidP="0061151A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642066F" w14:textId="77777777" w:rsidR="000B0CB2" w:rsidRPr="009E7BEA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DFDB5DA" w14:textId="77777777" w:rsidR="000B0CB2" w:rsidRPr="009E7BEA" w:rsidRDefault="000B0CB2" w:rsidP="00811115">
            <w:pPr>
              <w:spacing w:line="30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B0CB2" w:rsidRPr="009E7BEA" w14:paraId="4CD473ED" w14:textId="77777777" w:rsidTr="00D012E5">
        <w:tc>
          <w:tcPr>
            <w:tcW w:w="3492" w:type="dxa"/>
          </w:tcPr>
          <w:p w14:paraId="42DEB0CB" w14:textId="77777777" w:rsidR="000B0CB2" w:rsidRPr="009E7BEA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74313E0D" w14:textId="2456BD8C" w:rsidR="000B0CB2" w:rsidRPr="009E7BEA" w:rsidRDefault="000A5A0A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185,12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0265E8D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B061B5D" w14:textId="2FA20EC1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130,26</w:t>
            </w:r>
            <w:r w:rsidR="009562E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3454BE50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215E2BF" w14:textId="10F9635B" w:rsidR="000B0CB2" w:rsidRPr="009E7BEA" w:rsidRDefault="000A5A0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185,12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</w:tcPr>
          <w:p w14:paraId="0CA89181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9E2CCB8" w14:textId="77777777" w:rsidR="000B0CB2" w:rsidRPr="009E7BEA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</w:tr>
      <w:tr w:rsidR="000B0CB2" w:rsidRPr="009E7BEA" w14:paraId="6FFDBA6F" w14:textId="77777777" w:rsidTr="00D012E5">
        <w:tc>
          <w:tcPr>
            <w:tcW w:w="3492" w:type="dxa"/>
          </w:tcPr>
          <w:p w14:paraId="0D703713" w14:textId="77777777" w:rsidR="000B0CB2" w:rsidRPr="009E7BEA" w:rsidRDefault="000B0CB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24FD7D91" w14:textId="0B06CD55" w:rsidR="000B0CB2" w:rsidRPr="009E7BEA" w:rsidRDefault="000A5A0A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668,42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BC6D6DA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62D455C" w14:textId="3B1B33C0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662,07</w:t>
            </w:r>
            <w:r w:rsidR="009562E0" w:rsidRPr="009E7BEA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519A68E" w14:textId="2AD258A7" w:rsidR="000B0CB2" w:rsidRPr="009E7BEA" w:rsidRDefault="000A5A0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671,52</w:t>
            </w:r>
            <w:r w:rsidR="00D012E5" w:rsidRPr="009E7BEA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6417490F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C5ABC7B" w14:textId="77777777" w:rsidR="000B0CB2" w:rsidRPr="009E7BEA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665,174</w:t>
            </w:r>
          </w:p>
        </w:tc>
      </w:tr>
      <w:tr w:rsidR="000B0CB2" w:rsidRPr="009E7BEA" w14:paraId="4854E58A" w14:textId="77777777" w:rsidTr="00D012E5">
        <w:tc>
          <w:tcPr>
            <w:tcW w:w="3492" w:type="dxa"/>
          </w:tcPr>
          <w:p w14:paraId="73E628FC" w14:textId="77777777" w:rsidR="000B0CB2" w:rsidRPr="009E7BEA" w:rsidRDefault="000B0CB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7B061E73" w:rsidR="000B0CB2" w:rsidRPr="009E7BEA" w:rsidRDefault="00D141C8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853,542</w:t>
            </w:r>
          </w:p>
        </w:tc>
        <w:tc>
          <w:tcPr>
            <w:tcW w:w="270" w:type="dxa"/>
            <w:shd w:val="clear" w:color="auto" w:fill="auto"/>
          </w:tcPr>
          <w:p w14:paraId="47BBA2A7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280F7E3F" w:rsidR="000B0CB2" w:rsidRPr="009E7BEA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792,34</w:t>
            </w:r>
            <w:r w:rsidR="009562E0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4454745E" w:rsidR="000B0CB2" w:rsidRPr="009E7BEA" w:rsidRDefault="0061151A" w:rsidP="0061151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856,643</w:t>
            </w:r>
          </w:p>
        </w:tc>
        <w:tc>
          <w:tcPr>
            <w:tcW w:w="270" w:type="dxa"/>
          </w:tcPr>
          <w:p w14:paraId="2AAA5BEB" w14:textId="77777777" w:rsidR="000B0CB2" w:rsidRPr="009E7BEA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77777777" w:rsidR="000B0CB2" w:rsidRPr="009E7BEA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795,443</w:t>
            </w:r>
          </w:p>
        </w:tc>
      </w:tr>
    </w:tbl>
    <w:p w14:paraId="3270B1A3" w14:textId="20F545A1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มูลค่างานระหว่างก่อสร้างที่ยังไม่เรียกเก็บจากลูกค้า</w:t>
      </w:r>
      <w:bookmarkEnd w:id="19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2"/>
        <w:gridCol w:w="1409"/>
        <w:gridCol w:w="236"/>
        <w:gridCol w:w="1263"/>
        <w:gridCol w:w="244"/>
        <w:gridCol w:w="1286"/>
      </w:tblGrid>
      <w:tr w:rsidR="00CE4845" w:rsidRPr="009E7BEA" w14:paraId="2AC22F26" w14:textId="77777777" w:rsidTr="00BF0381">
        <w:tc>
          <w:tcPr>
            <w:tcW w:w="3492" w:type="dxa"/>
          </w:tcPr>
          <w:p w14:paraId="7BC1DA04" w14:textId="77777777" w:rsidR="00CE4845" w:rsidRPr="009E7BEA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11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9E7BEA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9E7BEA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42D9709E" w14:textId="77777777" w:rsidR="00CE4845" w:rsidRPr="009E7BEA" w:rsidRDefault="00CE4845" w:rsidP="00811115">
            <w:pPr>
              <w:spacing w:line="240" w:lineRule="atLeas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E4845" w:rsidRPr="009E7BEA" w14:paraId="7F521478" w14:textId="77777777" w:rsidTr="00BF0381">
        <w:tc>
          <w:tcPr>
            <w:tcW w:w="3492" w:type="dxa"/>
          </w:tcPr>
          <w:p w14:paraId="76977ECC" w14:textId="77777777" w:rsidR="00CE4845" w:rsidRPr="009E7BEA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9E7BEA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9E7BEA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9E7BEA" w:rsidRDefault="00CE4845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E4845" w:rsidRPr="009E7BEA" w14:paraId="3AFA3616" w14:textId="77777777" w:rsidTr="00BF0381">
        <w:tc>
          <w:tcPr>
            <w:tcW w:w="3492" w:type="dxa"/>
          </w:tcPr>
          <w:p w14:paraId="0AE83CBA" w14:textId="77777777" w:rsidR="00CE4845" w:rsidRPr="009E7BEA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A6E6C16" w14:textId="66A70AF1" w:rsidR="00CE4845" w:rsidRPr="009E7BEA" w:rsidRDefault="00CE4845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AC17BD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49354A87" w14:textId="77777777" w:rsidR="00CE4845" w:rsidRPr="009E7BEA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</w:tcPr>
          <w:p w14:paraId="1C790246" w14:textId="77777777" w:rsidR="00CE4845" w:rsidRPr="009E7BEA" w:rsidRDefault="00CE4845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36" w:type="dxa"/>
          </w:tcPr>
          <w:p w14:paraId="6958FA1D" w14:textId="77777777" w:rsidR="00CE4845" w:rsidRPr="009E7BEA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15801DB4" w14:textId="034DDFC7" w:rsidR="00CE4845" w:rsidRPr="009E7BEA" w:rsidRDefault="00CE4845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29091B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44" w:type="dxa"/>
            <w:tcBorders>
              <w:top w:val="single" w:sz="4" w:space="0" w:color="auto"/>
            </w:tcBorders>
          </w:tcPr>
          <w:p w14:paraId="6F003CD5" w14:textId="77777777" w:rsidR="00CE4845" w:rsidRPr="009E7BEA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772AAB4A" w14:textId="77777777" w:rsidR="00CE4845" w:rsidRPr="009E7BEA" w:rsidRDefault="00CE4845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CE4845" w:rsidRPr="009E7BEA" w14:paraId="60BAE18A" w14:textId="77777777" w:rsidTr="00BF0381">
        <w:tc>
          <w:tcPr>
            <w:tcW w:w="3492" w:type="dxa"/>
          </w:tcPr>
          <w:p w14:paraId="2BF9BBBE" w14:textId="77777777" w:rsidR="00CE4845" w:rsidRPr="009E7BEA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A42205" w14:textId="4DC4E01A" w:rsidR="00CE4845" w:rsidRPr="009E7BEA" w:rsidRDefault="00EC54D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2" w:type="dxa"/>
          </w:tcPr>
          <w:p w14:paraId="01B9E3ED" w14:textId="77777777" w:rsidR="00CE4845" w:rsidRPr="009E7BEA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5369A0DC" w14:textId="7FFA8CB2" w:rsidR="00CE4845" w:rsidRPr="009E7BEA" w:rsidRDefault="00EC54D2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E484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164D06BF" w14:textId="77777777" w:rsidR="00CE4845" w:rsidRPr="009E7BEA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24088A4E" w14:textId="7EDFF095" w:rsidR="00CE4845" w:rsidRPr="009E7BEA" w:rsidRDefault="00CE4845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EC54D2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</w:p>
        </w:tc>
        <w:tc>
          <w:tcPr>
            <w:tcW w:w="244" w:type="dxa"/>
          </w:tcPr>
          <w:p w14:paraId="76AE9FA9" w14:textId="77777777" w:rsidR="00CE4845" w:rsidRPr="009E7BEA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1253352E" w:rsidR="00CE4845" w:rsidRPr="009E7BEA" w:rsidRDefault="00EC54D2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CE4845" w:rsidRPr="009E7BEA" w14:paraId="626EFD80" w14:textId="77777777" w:rsidTr="00D012E5">
        <w:tc>
          <w:tcPr>
            <w:tcW w:w="3492" w:type="dxa"/>
          </w:tcPr>
          <w:p w14:paraId="7C6B4E7C" w14:textId="77777777" w:rsidR="00CE4845" w:rsidRPr="009E7BEA" w:rsidRDefault="00CE4845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กิจก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าร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AEE5B5" w14:textId="316EEA41" w:rsidR="00CE4845" w:rsidRPr="009E7BEA" w:rsidRDefault="00E253A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46,659</w:t>
            </w:r>
          </w:p>
        </w:tc>
        <w:tc>
          <w:tcPr>
            <w:tcW w:w="242" w:type="dxa"/>
            <w:shd w:val="clear" w:color="auto" w:fill="auto"/>
          </w:tcPr>
          <w:p w14:paraId="3FAF1191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auto"/>
          </w:tcPr>
          <w:p w14:paraId="3A41C616" w14:textId="77777777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8590EBD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5B972CD8" w14:textId="69E80A45" w:rsidR="00CE4845" w:rsidRPr="009E7BEA" w:rsidRDefault="00E253A2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46,659</w:t>
            </w:r>
          </w:p>
        </w:tc>
        <w:tc>
          <w:tcPr>
            <w:tcW w:w="244" w:type="dxa"/>
          </w:tcPr>
          <w:p w14:paraId="51A03F8C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0BB2B8FA" w14:textId="77777777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CE4845" w:rsidRPr="009E7BEA" w14:paraId="6F00755B" w14:textId="77777777" w:rsidTr="00D012E5">
        <w:tc>
          <w:tcPr>
            <w:tcW w:w="3492" w:type="dxa"/>
          </w:tcPr>
          <w:p w14:paraId="56FFF78F" w14:textId="77777777" w:rsidR="00CE4845" w:rsidRPr="009E7BEA" w:rsidRDefault="00CE4845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C8FD8B" w14:textId="74BBBE67" w:rsidR="00CE4845" w:rsidRPr="009E7BEA" w:rsidRDefault="000A5A0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590,870</w:t>
            </w:r>
          </w:p>
        </w:tc>
        <w:tc>
          <w:tcPr>
            <w:tcW w:w="242" w:type="dxa"/>
            <w:shd w:val="clear" w:color="auto" w:fill="auto"/>
          </w:tcPr>
          <w:p w14:paraId="1DB39A1C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14:paraId="0E2BEB22" w14:textId="77777777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  <w:tc>
          <w:tcPr>
            <w:tcW w:w="236" w:type="dxa"/>
            <w:shd w:val="clear" w:color="auto" w:fill="auto"/>
          </w:tcPr>
          <w:p w14:paraId="45E82B5A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6D3F7C7" w14:textId="1E32EBDF" w:rsidR="00CE4845" w:rsidRPr="009E7BEA" w:rsidRDefault="000A5A0A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590,870</w:t>
            </w:r>
          </w:p>
        </w:tc>
        <w:tc>
          <w:tcPr>
            <w:tcW w:w="244" w:type="dxa"/>
          </w:tcPr>
          <w:p w14:paraId="3CD59690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8FDE328" w14:textId="77777777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</w:tr>
      <w:tr w:rsidR="00CE4845" w:rsidRPr="009E7BEA" w14:paraId="75793073" w14:textId="77777777" w:rsidTr="00D012E5">
        <w:tc>
          <w:tcPr>
            <w:tcW w:w="3492" w:type="dxa"/>
          </w:tcPr>
          <w:p w14:paraId="7FA31F9D" w14:textId="77777777" w:rsidR="00CE4845" w:rsidRPr="009E7BEA" w:rsidRDefault="00CE4845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000B81B" w14:textId="714B5832" w:rsidR="00CE4845" w:rsidRPr="009E7BEA" w:rsidRDefault="000A5A0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637,529</w:t>
            </w:r>
          </w:p>
        </w:tc>
        <w:tc>
          <w:tcPr>
            <w:tcW w:w="242" w:type="dxa"/>
            <w:shd w:val="clear" w:color="auto" w:fill="auto"/>
          </w:tcPr>
          <w:p w14:paraId="26A3B735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auto"/>
          </w:tcPr>
          <w:p w14:paraId="71B82619" w14:textId="77777777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FB8AE7A" w14:textId="7F1B0935" w:rsidR="00CE4845" w:rsidRPr="009E7BEA" w:rsidRDefault="000A5A0A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637,529</w:t>
            </w:r>
          </w:p>
        </w:tc>
        <w:tc>
          <w:tcPr>
            <w:tcW w:w="244" w:type="dxa"/>
          </w:tcPr>
          <w:p w14:paraId="6B0A735B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0AF85FA0" w14:textId="77777777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</w:tr>
      <w:tr w:rsidR="00CE4845" w:rsidRPr="009E7BEA" w14:paraId="0B8CE6EC" w14:textId="77777777" w:rsidTr="00D012E5">
        <w:tc>
          <w:tcPr>
            <w:tcW w:w="3492" w:type="dxa"/>
          </w:tcPr>
          <w:p w14:paraId="454495E0" w14:textId="77777777" w:rsidR="00CE4845" w:rsidRPr="009E7BEA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7B292845" w:rsidR="00CE4845" w:rsidRPr="009E7BEA" w:rsidRDefault="00E253A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0FD8DE35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14:paraId="0DD143B1" w14:textId="37DE6519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14,34</w:t>
            </w:r>
            <w:r w:rsidR="00EC54D2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1DCE5C0B" w:rsidR="00CE4845" w:rsidRPr="009E7BEA" w:rsidRDefault="00E253A2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4" w:type="dxa"/>
          </w:tcPr>
          <w:p w14:paraId="43C15631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B1479AE" w14:textId="33C60FCC" w:rsidR="00CE4845" w:rsidRPr="009E7BEA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14,34</w:t>
            </w:r>
            <w:r w:rsidR="00EC54D2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E4845" w:rsidRPr="009E7BEA" w14:paraId="3B8AA834" w14:textId="77777777" w:rsidTr="00D012E5">
        <w:tc>
          <w:tcPr>
            <w:tcW w:w="3492" w:type="dxa"/>
          </w:tcPr>
          <w:p w14:paraId="3783B5FD" w14:textId="77777777" w:rsidR="00CE4845" w:rsidRPr="009E7BEA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133A26B8" w:rsidR="00CE4845" w:rsidRPr="009E7BEA" w:rsidRDefault="000A5A0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628,567</w:t>
            </w:r>
          </w:p>
        </w:tc>
        <w:tc>
          <w:tcPr>
            <w:tcW w:w="242" w:type="dxa"/>
            <w:shd w:val="clear" w:color="auto" w:fill="auto"/>
          </w:tcPr>
          <w:p w14:paraId="639F2B08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2C54B" w14:textId="288F1A0B" w:rsidR="00CE4845" w:rsidRPr="009E7BEA" w:rsidRDefault="00EC54D2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  <w:r w:rsidR="00CE4845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086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3DBE7162" w:rsidR="00CE4845" w:rsidRPr="009E7BEA" w:rsidRDefault="000A5A0A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628,567</w:t>
            </w:r>
          </w:p>
        </w:tc>
        <w:tc>
          <w:tcPr>
            <w:tcW w:w="244" w:type="dxa"/>
          </w:tcPr>
          <w:p w14:paraId="70BE8358" w14:textId="77777777" w:rsidR="00CE4845" w:rsidRPr="009E7BEA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C1A959" w14:textId="69429B81" w:rsidR="00CE4845" w:rsidRPr="009E7BEA" w:rsidRDefault="00EC54D2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  <w:r w:rsidR="00CE4845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086</w:t>
            </w:r>
          </w:p>
        </w:tc>
      </w:tr>
    </w:tbl>
    <w:p w14:paraId="1B489407" w14:textId="6ED7F5D8" w:rsidR="002C2365" w:rsidRPr="009E7BEA" w:rsidRDefault="002C2365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</w:p>
    <w:p w14:paraId="6DFF5EFF" w14:textId="77777777" w:rsidR="002C2365" w:rsidRPr="009E7BEA" w:rsidRDefault="002C2365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9E7BEA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1006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57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9E7BEA" w14:paraId="01CC67DE" w14:textId="77777777" w:rsidTr="00BF0381">
        <w:trPr>
          <w:tblHeader/>
        </w:trPr>
        <w:tc>
          <w:tcPr>
            <w:tcW w:w="4572" w:type="dxa"/>
          </w:tcPr>
          <w:p w14:paraId="64C4076C" w14:textId="77777777" w:rsidR="00AD11DD" w:rsidRPr="009E7BEA" w:rsidRDefault="00AD11DD" w:rsidP="00811115">
            <w:pPr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7777777" w:rsidR="00AD11DD" w:rsidRPr="009E7BEA" w:rsidRDefault="00AD11DD" w:rsidP="00811115">
            <w:pPr>
              <w:spacing w:line="240" w:lineRule="atLeast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9E7BEA" w14:paraId="51DA953A" w14:textId="77777777" w:rsidTr="00BF0381">
        <w:trPr>
          <w:tblHeader/>
        </w:trPr>
        <w:tc>
          <w:tcPr>
            <w:tcW w:w="4572" w:type="dxa"/>
          </w:tcPr>
          <w:p w14:paraId="19B94E99" w14:textId="77777777" w:rsidR="00AD11DD" w:rsidRPr="009E7BEA" w:rsidRDefault="00AD11DD" w:rsidP="00811115">
            <w:pPr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9E7BEA" w:rsidRDefault="00AD11DD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9E7BEA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D11DD" w:rsidRPr="009E7BEA" w14:paraId="50BB9B44" w14:textId="77777777" w:rsidTr="00BF0381">
        <w:trPr>
          <w:tblHeader/>
        </w:trPr>
        <w:tc>
          <w:tcPr>
            <w:tcW w:w="4572" w:type="dxa"/>
          </w:tcPr>
          <w:p w14:paraId="499BAB62" w14:textId="77777777" w:rsidR="00AD11DD" w:rsidRPr="009E7BEA" w:rsidRDefault="00AD11DD" w:rsidP="00811115">
            <w:pPr>
              <w:spacing w:line="340" w:lineRule="exac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740ABC38" w14:textId="360CB148" w:rsidR="00AD11DD" w:rsidRPr="009E7BEA" w:rsidRDefault="00AD11DD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666C94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AE3A694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6A7A6DBB" w14:textId="77777777" w:rsidR="00AD11DD" w:rsidRPr="009E7BEA" w:rsidRDefault="00AD11DD" w:rsidP="00811115">
            <w:pPr>
              <w:spacing w:line="240" w:lineRule="atLeast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75D08356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5B4B635E" w14:textId="720BF7C3" w:rsidR="00AD11DD" w:rsidRPr="009E7BEA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E2036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762FE0FD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25D753EE" w14:textId="77777777" w:rsidR="00AD11DD" w:rsidRPr="009E7BEA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AD11DD" w:rsidRPr="009E7BEA" w14:paraId="08C8CF0A" w14:textId="77777777" w:rsidTr="00BF0381">
        <w:trPr>
          <w:tblHeader/>
        </w:trPr>
        <w:tc>
          <w:tcPr>
            <w:tcW w:w="4572" w:type="dxa"/>
          </w:tcPr>
          <w:p w14:paraId="48405652" w14:textId="77777777" w:rsidR="00AD11DD" w:rsidRPr="009E7BEA" w:rsidRDefault="00AD11DD" w:rsidP="00811115">
            <w:pPr>
              <w:spacing w:line="340" w:lineRule="exac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5A1E1DD4" w:rsidR="00AD11DD" w:rsidRPr="009E7BEA" w:rsidRDefault="00EC54D2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257B0B7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25AE53A3" w:rsidR="00AD11DD" w:rsidRPr="009E7BEA" w:rsidRDefault="00EC54D2" w:rsidP="00811115">
            <w:pPr>
              <w:spacing w:line="240" w:lineRule="atLeast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2C0294F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27E1D5D7" w:rsidR="00AD11DD" w:rsidRPr="009E7BEA" w:rsidRDefault="00EC54D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50" w:type="dxa"/>
          </w:tcPr>
          <w:p w14:paraId="1F97702E" w14:textId="77777777" w:rsidR="00AD11DD" w:rsidRPr="009E7BEA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77777777" w:rsidR="00AD11DD" w:rsidRPr="009E7BEA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1A0CAA" w:rsidRPr="009E7BEA" w14:paraId="13D16C9B" w14:textId="77777777" w:rsidTr="0050652B">
        <w:tc>
          <w:tcPr>
            <w:tcW w:w="4572" w:type="dxa"/>
          </w:tcPr>
          <w:p w14:paraId="1ABB7941" w14:textId="77777777" w:rsidR="001A0CAA" w:rsidRPr="009E7BEA" w:rsidRDefault="001A0CAA" w:rsidP="00811115">
            <w:pPr>
              <w:spacing w:line="240" w:lineRule="atLeast"/>
              <w:ind w:left="50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44283FD0" w:rsidR="001A0CAA" w:rsidRPr="009E7BEA" w:rsidRDefault="001A0CAA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49,383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77777777" w:rsidR="001A0CAA" w:rsidRPr="009E7BEA" w:rsidRDefault="001A0CAA" w:rsidP="00811115">
            <w:pPr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35051961" w:rsidR="001A0CAA" w:rsidRPr="009E7BEA" w:rsidRDefault="001A0CA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49,383</w:t>
            </w:r>
          </w:p>
        </w:tc>
        <w:tc>
          <w:tcPr>
            <w:tcW w:w="250" w:type="dxa"/>
          </w:tcPr>
          <w:p w14:paraId="75FBBD63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77777777" w:rsidR="001A0CAA" w:rsidRPr="009E7BEA" w:rsidRDefault="001A0CA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</w:tr>
      <w:tr w:rsidR="001A0CAA" w:rsidRPr="009E7BEA" w14:paraId="182E4D6B" w14:textId="77777777" w:rsidTr="00467CD1">
        <w:tc>
          <w:tcPr>
            <w:tcW w:w="4572" w:type="dxa"/>
            <w:shd w:val="clear" w:color="auto" w:fill="auto"/>
          </w:tcPr>
          <w:p w14:paraId="6440315A" w14:textId="77777777" w:rsidR="001A0CAA" w:rsidRPr="009E7BEA" w:rsidRDefault="001A0CAA" w:rsidP="00811115">
            <w:pPr>
              <w:spacing w:line="30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1A0CAA" w:rsidRPr="009E7BEA" w:rsidRDefault="001A0CAA" w:rsidP="00811115">
            <w:pPr>
              <w:tabs>
                <w:tab w:val="decimal" w:pos="736"/>
              </w:tabs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1A0CAA" w:rsidRPr="009E7BEA" w:rsidRDefault="001A0CAA" w:rsidP="00811115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1A0CAA" w:rsidRPr="009E7BEA" w:rsidRDefault="001A0CAA" w:rsidP="00811115">
            <w:pPr>
              <w:tabs>
                <w:tab w:val="decimal" w:pos="736"/>
              </w:tabs>
              <w:spacing w:line="300" w:lineRule="exac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1A0CAA" w:rsidRPr="009E7BEA" w:rsidRDefault="001A0CAA" w:rsidP="00811115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1A0CAA" w:rsidRPr="009E7BEA" w:rsidRDefault="001A0CAA" w:rsidP="00811115">
            <w:pPr>
              <w:tabs>
                <w:tab w:val="decimal" w:pos="736"/>
              </w:tabs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1A0CAA" w:rsidRPr="009E7BEA" w:rsidRDefault="001A0CAA" w:rsidP="00811115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1A0CAA" w:rsidRPr="009E7BEA" w:rsidRDefault="001A0CAA" w:rsidP="00811115">
            <w:pPr>
              <w:tabs>
                <w:tab w:val="decimal" w:pos="736"/>
              </w:tabs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A0CAA" w:rsidRPr="009E7BEA" w14:paraId="2A1A9518" w14:textId="77777777" w:rsidTr="00467CD1">
        <w:tc>
          <w:tcPr>
            <w:tcW w:w="4572" w:type="dxa"/>
          </w:tcPr>
          <w:p w14:paraId="435CBFD6" w14:textId="77777777" w:rsidR="001A0CAA" w:rsidRPr="009E7BEA" w:rsidRDefault="001A0CAA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A0CAA" w:rsidRPr="009E7BEA" w14:paraId="1177DE63" w14:textId="77777777" w:rsidTr="0050652B">
        <w:tc>
          <w:tcPr>
            <w:tcW w:w="4572" w:type="dxa"/>
          </w:tcPr>
          <w:p w14:paraId="58D68BC4" w14:textId="77777777" w:rsidR="001A0CAA" w:rsidRPr="009E7BEA" w:rsidRDefault="001A0CAA" w:rsidP="00811115">
            <w:pPr>
              <w:spacing w:line="240" w:lineRule="atLeast"/>
              <w:ind w:left="702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5724F1D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42,363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1FAB6799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42,363</w:t>
            </w:r>
          </w:p>
        </w:tc>
        <w:tc>
          <w:tcPr>
            <w:tcW w:w="250" w:type="dxa"/>
          </w:tcPr>
          <w:p w14:paraId="4D889125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</w:tr>
      <w:tr w:rsidR="001A0CAA" w:rsidRPr="009E7BEA" w14:paraId="5CAF2D3D" w14:textId="77777777" w:rsidTr="0050652B">
        <w:tc>
          <w:tcPr>
            <w:tcW w:w="4572" w:type="dxa"/>
          </w:tcPr>
          <w:p w14:paraId="3E9B380F" w14:textId="77777777" w:rsidR="001A0CAA" w:rsidRPr="009E7BEA" w:rsidRDefault="001A0CAA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หัก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404B0BC1" w:rsidR="001A0CAA" w:rsidRPr="009E7BEA" w:rsidRDefault="008D7535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1A0C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41,827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45FCADB1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35,566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4597DFF0" w:rsidR="001A0CAA" w:rsidRPr="009E7BEA" w:rsidRDefault="008D7535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1A0CA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41,827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5B8DCC0B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6B91F14C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35,566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A0CAA" w:rsidRPr="009E7BEA" w14:paraId="76E63FDB" w14:textId="77777777" w:rsidTr="0050652B">
        <w:tc>
          <w:tcPr>
            <w:tcW w:w="4572" w:type="dxa"/>
          </w:tcPr>
          <w:p w14:paraId="47677186" w14:textId="77777777" w:rsidR="001A0CAA" w:rsidRPr="009E7BEA" w:rsidRDefault="001A0CAA" w:rsidP="00811115">
            <w:pPr>
              <w:spacing w:line="240" w:lineRule="atLeast"/>
              <w:ind w:left="522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2FE42EF8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536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47580766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829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033ED4C9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536</w:t>
            </w:r>
          </w:p>
        </w:tc>
        <w:tc>
          <w:tcPr>
            <w:tcW w:w="250" w:type="dxa"/>
          </w:tcPr>
          <w:p w14:paraId="014C3DED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06F94C7D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829</w:t>
            </w:r>
          </w:p>
        </w:tc>
      </w:tr>
      <w:tr w:rsidR="001A0CAA" w:rsidRPr="009E7BEA" w14:paraId="0CF5007A" w14:textId="77777777" w:rsidTr="00467CD1">
        <w:tc>
          <w:tcPr>
            <w:tcW w:w="4572" w:type="dxa"/>
            <w:shd w:val="clear" w:color="auto" w:fill="auto"/>
          </w:tcPr>
          <w:p w14:paraId="7A2C9B6F" w14:textId="77777777" w:rsidR="001A0CAA" w:rsidRPr="009E7BEA" w:rsidRDefault="001A0CAA" w:rsidP="00811115">
            <w:pPr>
              <w:spacing w:line="240" w:lineRule="atLeast"/>
              <w:ind w:left="522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A0CAA" w:rsidRPr="009E7BEA" w14:paraId="61D2B493" w14:textId="77777777" w:rsidTr="0050652B">
        <w:tc>
          <w:tcPr>
            <w:tcW w:w="4572" w:type="dxa"/>
          </w:tcPr>
          <w:p w14:paraId="2E1FFA00" w14:textId="77777777" w:rsidR="001A0CAA" w:rsidRPr="009E7BEA" w:rsidRDefault="001A0CAA" w:rsidP="00811115">
            <w:pPr>
              <w:tabs>
                <w:tab w:val="left" w:pos="716"/>
              </w:tabs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5FEAB729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7D1A3820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1C75C59A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50" w:type="dxa"/>
          </w:tcPr>
          <w:p w14:paraId="00925B77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2DF267E6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</w:tr>
      <w:tr w:rsidR="001A0CAA" w:rsidRPr="009E7BEA" w14:paraId="6F4ACC45" w14:textId="77777777" w:rsidTr="00467CD1">
        <w:tc>
          <w:tcPr>
            <w:tcW w:w="4572" w:type="dxa"/>
            <w:shd w:val="clear" w:color="auto" w:fill="auto"/>
          </w:tcPr>
          <w:p w14:paraId="6B664760" w14:textId="77777777" w:rsidR="001A0CAA" w:rsidRPr="009E7BEA" w:rsidRDefault="001A0CAA" w:rsidP="00811115">
            <w:pPr>
              <w:spacing w:line="240" w:lineRule="atLeast"/>
              <w:ind w:left="522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A0CAA" w:rsidRPr="009E7BEA" w14:paraId="3B37AC38" w14:textId="77777777" w:rsidTr="0050652B">
        <w:tc>
          <w:tcPr>
            <w:tcW w:w="4572" w:type="dxa"/>
          </w:tcPr>
          <w:p w14:paraId="238B62C9" w14:textId="77777777" w:rsidR="001A0CAA" w:rsidRPr="009E7BEA" w:rsidRDefault="001A0CAA" w:rsidP="00811115">
            <w:pPr>
              <w:tabs>
                <w:tab w:val="left" w:pos="716"/>
              </w:tabs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วันสิ้นงวด</w:t>
            </w:r>
          </w:p>
        </w:tc>
        <w:tc>
          <w:tcPr>
            <w:tcW w:w="1169" w:type="dxa"/>
            <w:shd w:val="clear" w:color="auto" w:fill="auto"/>
          </w:tcPr>
          <w:p w14:paraId="35598C44" w14:textId="4A817C48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638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3F562B05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931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6D2A64F9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638</w:t>
            </w:r>
          </w:p>
        </w:tc>
        <w:tc>
          <w:tcPr>
            <w:tcW w:w="250" w:type="dxa"/>
          </w:tcPr>
          <w:p w14:paraId="53837AE9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4AC3BD0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931</w:t>
            </w:r>
          </w:p>
        </w:tc>
      </w:tr>
      <w:tr w:rsidR="001A0CAA" w:rsidRPr="009E7BEA" w14:paraId="37290D57" w14:textId="77777777" w:rsidTr="0050652B">
        <w:tc>
          <w:tcPr>
            <w:tcW w:w="4572" w:type="dxa"/>
          </w:tcPr>
          <w:p w14:paraId="61D6C293" w14:textId="77777777" w:rsidR="001A0CAA" w:rsidRPr="009E7BEA" w:rsidRDefault="001A0CAA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หัก ค่าเผื่อหนี้สงสัยจะสูญ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07E6232B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0E708A40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38907823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A0CAA" w:rsidRPr="009E7BEA" w14:paraId="56A255BC" w14:textId="77777777" w:rsidTr="0050652B">
        <w:tc>
          <w:tcPr>
            <w:tcW w:w="4572" w:type="dxa"/>
          </w:tcPr>
          <w:p w14:paraId="3CF19ADF" w14:textId="77777777" w:rsidR="001A0CAA" w:rsidRPr="009E7BEA" w:rsidRDefault="001A0CAA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22DFEFBB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629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359C9CBA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0E7476C5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629</w:t>
            </w:r>
          </w:p>
        </w:tc>
        <w:tc>
          <w:tcPr>
            <w:tcW w:w="250" w:type="dxa"/>
          </w:tcPr>
          <w:p w14:paraId="63549606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</w:tr>
      <w:tr w:rsidR="001A0CAA" w:rsidRPr="009E7BEA" w14:paraId="231FA262" w14:textId="77777777" w:rsidTr="0050652B">
        <w:tc>
          <w:tcPr>
            <w:tcW w:w="4572" w:type="dxa"/>
          </w:tcPr>
          <w:p w14:paraId="2CBFE544" w14:textId="77777777" w:rsidR="001A0CAA" w:rsidRPr="009E7BEA" w:rsidRDefault="001A0CAA" w:rsidP="00811115">
            <w:pPr>
              <w:spacing w:line="240" w:lineRule="atLeast"/>
              <w:ind w:left="549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58CB1E9E" w14:textId="07C68A70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7A4BA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75E54236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23901BBF" w14:textId="008F4FD8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7A4BA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6A8546E0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5FCED13" w14:textId="77777777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A0CAA" w:rsidRPr="009E7BEA" w14:paraId="4156BA19" w14:textId="77777777" w:rsidTr="0050652B">
        <w:tc>
          <w:tcPr>
            <w:tcW w:w="4572" w:type="dxa"/>
          </w:tcPr>
          <w:p w14:paraId="0FA55116" w14:textId="77777777" w:rsidR="001A0CAA" w:rsidRPr="009E7BEA" w:rsidRDefault="001A0CA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247768" w14:textId="6D2DA5DA" w:rsidR="001A0CAA" w:rsidRPr="009E7BEA" w:rsidRDefault="007A4BA6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208</w:t>
            </w:r>
          </w:p>
        </w:tc>
        <w:tc>
          <w:tcPr>
            <w:tcW w:w="270" w:type="dxa"/>
            <w:shd w:val="clear" w:color="auto" w:fill="auto"/>
          </w:tcPr>
          <w:p w14:paraId="1605B663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32B320" w14:textId="08985641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  <w:tc>
          <w:tcPr>
            <w:tcW w:w="270" w:type="dxa"/>
            <w:shd w:val="clear" w:color="auto" w:fill="auto"/>
          </w:tcPr>
          <w:p w14:paraId="580ED78C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FF88A" w14:textId="434A965D" w:rsidR="001A0CAA" w:rsidRPr="009E7BEA" w:rsidRDefault="007A4BA6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208</w:t>
            </w:r>
          </w:p>
        </w:tc>
        <w:tc>
          <w:tcPr>
            <w:tcW w:w="250" w:type="dxa"/>
          </w:tcPr>
          <w:p w14:paraId="7E9EA86F" w14:textId="77777777" w:rsidR="001A0CAA" w:rsidRPr="009E7BEA" w:rsidRDefault="001A0CA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B0B684" w14:textId="0F4400F0" w:rsidR="001A0CAA" w:rsidRPr="009E7BEA" w:rsidRDefault="001A0CAA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</w:tr>
    </w:tbl>
    <w:p w14:paraId="59B4390D" w14:textId="68CB05FF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0" w:name="_Toc4004517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สินค้าคงเหลือ</w:t>
      </w:r>
      <w:bookmarkEnd w:id="20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9E7BEA" w14:paraId="284C5C5D" w14:textId="77777777" w:rsidTr="00BF0381">
        <w:tc>
          <w:tcPr>
            <w:tcW w:w="3492" w:type="dxa"/>
          </w:tcPr>
          <w:p w14:paraId="2705249E" w14:textId="77777777" w:rsidR="00E566B1" w:rsidRPr="009E7BEA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1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77777777" w:rsidR="00E566B1" w:rsidRPr="009E7BEA" w:rsidRDefault="00E566B1" w:rsidP="00811115">
            <w:pPr>
              <w:spacing w:line="240" w:lineRule="atLeas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E566B1" w:rsidRPr="009E7BEA" w14:paraId="1FF7BB20" w14:textId="77777777" w:rsidTr="00BF0381">
        <w:tc>
          <w:tcPr>
            <w:tcW w:w="3492" w:type="dxa"/>
          </w:tcPr>
          <w:p w14:paraId="1480304F" w14:textId="77777777" w:rsidR="00E566B1" w:rsidRPr="009E7BEA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566B1" w:rsidRPr="009E7BEA" w14:paraId="39056AB7" w14:textId="77777777" w:rsidTr="00BF0381">
        <w:tc>
          <w:tcPr>
            <w:tcW w:w="3492" w:type="dxa"/>
          </w:tcPr>
          <w:p w14:paraId="7DD28BC5" w14:textId="77777777" w:rsidR="00E566B1" w:rsidRPr="009E7BEA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148F9E8" w14:textId="6848D0E5" w:rsidR="00E566B1" w:rsidRPr="009E7BEA" w:rsidRDefault="00E566B1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1177B3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7A7FDFE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14:paraId="42C7C267" w14:textId="77777777" w:rsidR="00E566B1" w:rsidRPr="009E7BEA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0479CE0D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FE27A06" w14:textId="07B495EA" w:rsidR="00E566B1" w:rsidRPr="009E7BEA" w:rsidRDefault="00E566B1" w:rsidP="00811115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F31102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E7025F3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6CB916" w14:textId="77777777" w:rsidR="00E566B1" w:rsidRPr="009E7BEA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E566B1" w:rsidRPr="009E7BEA" w14:paraId="71F36143" w14:textId="77777777" w:rsidTr="00BF0381">
        <w:tc>
          <w:tcPr>
            <w:tcW w:w="3492" w:type="dxa"/>
          </w:tcPr>
          <w:p w14:paraId="1FDBD3B6" w14:textId="77777777" w:rsidR="00E566B1" w:rsidRPr="009E7BEA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6C55195D" w:rsidR="00E566B1" w:rsidRPr="009E7BEA" w:rsidRDefault="009A7BA1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0" w:type="dxa"/>
          </w:tcPr>
          <w:p w14:paraId="25463EA4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77777777" w:rsidR="00E566B1" w:rsidRPr="009E7BEA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31BB7BB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1AABDCEB" w:rsidR="00E566B1" w:rsidRPr="009E7BEA" w:rsidRDefault="009A7BA1" w:rsidP="00811115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9F84FBB" w14:textId="77777777" w:rsidR="00E566B1" w:rsidRPr="009E7BEA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77777777" w:rsidR="00E566B1" w:rsidRPr="009E7BEA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E566B1" w:rsidRPr="009E7BEA" w14:paraId="0D04796D" w14:textId="77777777" w:rsidTr="003375FC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E566B1" w:rsidRPr="009E7BEA" w:rsidRDefault="00E566B1" w:rsidP="00811115">
            <w:pPr>
              <w:spacing w:line="240" w:lineRule="atLeas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10784D37" w:rsidR="00E566B1" w:rsidRPr="009E7BEA" w:rsidRDefault="00B323DB" w:rsidP="003375FC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118,502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77777777" w:rsidR="00E566B1" w:rsidRPr="009E7BEA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118,201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5AC30648" w:rsidR="00E566B1" w:rsidRPr="009E7BEA" w:rsidRDefault="00B323DB" w:rsidP="003375FC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118,502</w:t>
            </w:r>
          </w:p>
        </w:tc>
        <w:tc>
          <w:tcPr>
            <w:tcW w:w="270" w:type="dxa"/>
            <w:vAlign w:val="bottom"/>
          </w:tcPr>
          <w:p w14:paraId="71531F0A" w14:textId="77777777" w:rsidR="00E566B1" w:rsidRPr="009E7BEA" w:rsidRDefault="00E566B1" w:rsidP="003375FC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CDAB2A7" w14:textId="77777777" w:rsidR="00E566B1" w:rsidRPr="009E7BEA" w:rsidRDefault="00E566B1" w:rsidP="003375FC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118,201</w:t>
            </w:r>
          </w:p>
        </w:tc>
      </w:tr>
      <w:tr w:rsidR="00E566B1" w:rsidRPr="009E7BEA" w14:paraId="11481A1F" w14:textId="77777777" w:rsidTr="00803D0B">
        <w:tc>
          <w:tcPr>
            <w:tcW w:w="3492" w:type="dxa"/>
            <w:vAlign w:val="bottom"/>
          </w:tcPr>
          <w:p w14:paraId="7FB30C62" w14:textId="77777777" w:rsidR="00E566B1" w:rsidRPr="009E7BEA" w:rsidRDefault="00E566B1" w:rsidP="00811115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2B5BB4C6" w:rsidR="00E566B1" w:rsidRPr="009E7BEA" w:rsidRDefault="00B323DB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15,61</w:t>
            </w:r>
            <w:r w:rsidR="00A6368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14:paraId="6EC6C091" w14:textId="77777777" w:rsidR="00E566B1" w:rsidRPr="009E7BEA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15,381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4E06960A" w:rsidR="00E566B1" w:rsidRPr="009E7BEA" w:rsidRDefault="00B323DB" w:rsidP="00B323DB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14,861</w:t>
            </w:r>
          </w:p>
        </w:tc>
        <w:tc>
          <w:tcPr>
            <w:tcW w:w="270" w:type="dxa"/>
          </w:tcPr>
          <w:p w14:paraId="11BB5CD8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BE59313" w14:textId="77777777" w:rsidR="00E566B1" w:rsidRPr="009E7BEA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14,642</w:t>
            </w:r>
          </w:p>
        </w:tc>
      </w:tr>
      <w:tr w:rsidR="00E566B1" w:rsidRPr="009E7BEA" w14:paraId="1775A1BF" w14:textId="77777777" w:rsidTr="00803D0B">
        <w:tc>
          <w:tcPr>
            <w:tcW w:w="3492" w:type="dxa"/>
            <w:vAlign w:val="bottom"/>
          </w:tcPr>
          <w:p w14:paraId="69BFFD20" w14:textId="77777777" w:rsidR="00E566B1" w:rsidRPr="009E7BEA" w:rsidRDefault="00E566B1" w:rsidP="00811115">
            <w:pPr>
              <w:spacing w:line="240" w:lineRule="atLeas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4FC6EFB6" w:rsidR="00E566B1" w:rsidRPr="009E7BEA" w:rsidRDefault="00B323DB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134,11</w:t>
            </w:r>
            <w:r w:rsidR="00A63686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96A170" w14:textId="77777777" w:rsidR="00E566B1" w:rsidRPr="009E7BEA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133,582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48326214" w:rsidR="00E566B1" w:rsidRPr="009E7BEA" w:rsidRDefault="00B323DB" w:rsidP="00B323DB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133,363</w:t>
            </w:r>
          </w:p>
        </w:tc>
        <w:tc>
          <w:tcPr>
            <w:tcW w:w="270" w:type="dxa"/>
          </w:tcPr>
          <w:p w14:paraId="5686CA5D" w14:textId="77777777" w:rsidR="00E566B1" w:rsidRPr="009E7BEA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0E30DF" w14:textId="77777777" w:rsidR="00E566B1" w:rsidRPr="009E7BEA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132,843</w:t>
            </w:r>
          </w:p>
        </w:tc>
      </w:tr>
    </w:tbl>
    <w:p w14:paraId="26F03E0D" w14:textId="77777777" w:rsidR="002C2365" w:rsidRPr="009E7BEA" w:rsidRDefault="002C2365" w:rsidP="00811115">
      <w:pPr>
        <w:pStyle w:val="Heading1"/>
        <w:numPr>
          <w:ilvl w:val="0"/>
          <w:numId w:val="0"/>
        </w:numPr>
        <w:spacing w:before="240" w:line="240" w:lineRule="auto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</w:p>
    <w:p w14:paraId="51A78D36" w14:textId="77777777" w:rsidR="002C2365" w:rsidRPr="009E7BEA" w:rsidRDefault="002C2365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9E7BEA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1D9B6F12" w14:textId="698941A0" w:rsidR="00B50691" w:rsidRPr="009E7BEA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เงินลงทุนในบริษัทร่วม</w:t>
      </w:r>
      <w:bookmarkEnd w:id="21"/>
    </w:p>
    <w:p w14:paraId="0DA373A4" w14:textId="05DEAB9E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547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>รายการเคลื่อนไหวของเงินลงทุนในบริษัทร่วม สำหรับงวด</w:t>
      </w:r>
      <w:r w:rsidR="00CD6450" w:rsidRPr="009E7BEA">
        <w:rPr>
          <w:rFonts w:ascii="AngsanaUPC" w:hAnsi="AngsanaUPC" w:cs="AngsanaUPC" w:hint="cs"/>
          <w:cs/>
        </w:rPr>
        <w:t>เก้า</w:t>
      </w:r>
      <w:r w:rsidRPr="009E7BEA">
        <w:rPr>
          <w:rFonts w:ascii="AngsanaUPC" w:hAnsi="AngsanaUPC" w:cs="AngsanaUPC" w:hint="cs"/>
          <w:cs/>
        </w:rPr>
        <w:t xml:space="preserve">เดือนสิ้นสุดวันที่ </w:t>
      </w:r>
      <w:r w:rsidR="003019CD" w:rsidRPr="009E7BEA">
        <w:rPr>
          <w:rFonts w:ascii="AngsanaUPC" w:hAnsi="AngsanaUPC" w:cs="AngsanaUPC"/>
        </w:rPr>
        <w:t>30</w:t>
      </w:r>
      <w:r w:rsidR="00F734AD" w:rsidRPr="009E7BEA">
        <w:rPr>
          <w:rFonts w:ascii="AngsanaUPC" w:hAnsi="AngsanaUPC" w:cs="AngsanaUPC" w:hint="cs"/>
          <w:cs/>
        </w:rPr>
        <w:t xml:space="preserve"> </w:t>
      </w:r>
      <w:r w:rsidR="00CD6450" w:rsidRPr="009E7BEA">
        <w:rPr>
          <w:rFonts w:ascii="AngsanaUPC" w:hAnsi="AngsanaUPC" w:cs="AngsanaUPC" w:hint="cs"/>
          <w:cs/>
        </w:rPr>
        <w:t>กันยา</w:t>
      </w:r>
      <w:r w:rsidR="00337656" w:rsidRPr="009E7BEA">
        <w:rPr>
          <w:rFonts w:ascii="AngsanaUPC" w:hAnsi="AngsanaUPC" w:cs="AngsanaUPC" w:hint="cs"/>
          <w:cs/>
        </w:rPr>
        <w:t>ยน</w:t>
      </w:r>
      <w:r w:rsidRPr="009E7BEA">
        <w:rPr>
          <w:rFonts w:ascii="AngsanaUPC" w:hAnsi="AngsanaUPC" w:cs="AngsanaUPC" w:hint="cs"/>
          <w:cs/>
        </w:rPr>
        <w:t xml:space="preserve"> </w:t>
      </w:r>
      <w:r w:rsidR="00337656" w:rsidRPr="009E7BEA">
        <w:rPr>
          <w:rFonts w:ascii="AngsanaUPC" w:hAnsi="AngsanaUPC" w:cs="AngsanaUPC"/>
        </w:rPr>
        <w:t>2</w:t>
      </w:r>
      <w:r w:rsidR="003019CD" w:rsidRPr="009E7BEA">
        <w:rPr>
          <w:rFonts w:ascii="AngsanaUPC" w:hAnsi="AngsanaUPC" w:cs="AngsanaUPC"/>
        </w:rPr>
        <w:t>563</w:t>
      </w:r>
      <w:r w:rsidR="003019CD" w:rsidRPr="009E7BEA">
        <w:rPr>
          <w:rFonts w:ascii="AngsanaUPC" w:hAnsi="AngsanaUPC" w:cs="AngsanaUPC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>มีดังนี้</w:t>
      </w:r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202"/>
        <w:gridCol w:w="1980"/>
        <w:gridCol w:w="270"/>
        <w:gridCol w:w="1980"/>
      </w:tblGrid>
      <w:tr w:rsidR="005E213D" w:rsidRPr="009E7BEA" w14:paraId="3847E0FA" w14:textId="77777777" w:rsidTr="005E213D">
        <w:tc>
          <w:tcPr>
            <w:tcW w:w="5202" w:type="dxa"/>
          </w:tcPr>
          <w:p w14:paraId="12A7548D" w14:textId="77777777" w:rsidR="005E213D" w:rsidRPr="009E7BEA" w:rsidRDefault="005E213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</w:tcPr>
          <w:p w14:paraId="18881986" w14:textId="77777777" w:rsidR="005E213D" w:rsidRPr="009E7BEA" w:rsidRDefault="005E213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E213D" w:rsidRPr="009E7BEA" w14:paraId="0FED10AF" w14:textId="77777777" w:rsidTr="005E213D">
        <w:tc>
          <w:tcPr>
            <w:tcW w:w="5202" w:type="dxa"/>
          </w:tcPr>
          <w:p w14:paraId="59726907" w14:textId="77777777" w:rsidR="005E213D" w:rsidRPr="009E7BEA" w:rsidRDefault="005E213D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F693550" w14:textId="4D825281" w:rsidR="005E213D" w:rsidRPr="009E7BEA" w:rsidRDefault="005E213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22F1906" w14:textId="77777777" w:rsidR="005E213D" w:rsidRPr="009E7BEA" w:rsidRDefault="005E213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3DFE8A7" w14:textId="3E355574" w:rsidR="005E213D" w:rsidRPr="009E7BEA" w:rsidRDefault="005E213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715B9" w:rsidRPr="009E7BEA" w14:paraId="4B064CF9" w14:textId="77777777" w:rsidTr="00467CD1">
        <w:tc>
          <w:tcPr>
            <w:tcW w:w="5202" w:type="dxa"/>
          </w:tcPr>
          <w:p w14:paraId="14A5BE07" w14:textId="4A198247" w:rsidR="004715B9" w:rsidRPr="009E7BEA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3019C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2AA8EBD3" w14:textId="2BF44E36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  <w:tc>
          <w:tcPr>
            <w:tcW w:w="270" w:type="dxa"/>
            <w:shd w:val="clear" w:color="auto" w:fill="auto"/>
          </w:tcPr>
          <w:p w14:paraId="2D6BD086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1C2B7A7A" w14:textId="4CF97486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715B9" w:rsidRPr="009E7BEA" w14:paraId="20B5A80F" w14:textId="77777777" w:rsidTr="00467CD1">
        <w:tc>
          <w:tcPr>
            <w:tcW w:w="5202" w:type="dxa"/>
            <w:shd w:val="clear" w:color="auto" w:fill="auto"/>
          </w:tcPr>
          <w:p w14:paraId="4BC3BE34" w14:textId="222C3647" w:rsidR="004715B9" w:rsidRPr="009E7BEA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ส่วนแบ่งขาดทุนจากเงินลงทุน</w:t>
            </w:r>
          </w:p>
        </w:tc>
        <w:tc>
          <w:tcPr>
            <w:tcW w:w="1980" w:type="dxa"/>
            <w:shd w:val="clear" w:color="auto" w:fill="auto"/>
          </w:tcPr>
          <w:p w14:paraId="4FBE1F78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BCA14FC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2293F1F2" w14:textId="0249CEB4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715B9" w:rsidRPr="009E7BEA" w14:paraId="546C4BF4" w14:textId="77777777" w:rsidTr="00803D0B">
        <w:tc>
          <w:tcPr>
            <w:tcW w:w="5202" w:type="dxa"/>
          </w:tcPr>
          <w:p w14:paraId="73FD0470" w14:textId="301DDB0E" w:rsidR="004715B9" w:rsidRPr="009E7BEA" w:rsidRDefault="004715B9" w:rsidP="00811115">
            <w:pPr>
              <w:tabs>
                <w:tab w:val="left" w:pos="729"/>
              </w:tabs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ตามวิธีส่วนได้เสีย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2EF3CFBD" w14:textId="31791876" w:rsidR="004715B9" w:rsidRPr="009E7BEA" w:rsidRDefault="00AF5E4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A754460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5FCCF1FC" w14:textId="648B8F3A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715B9" w:rsidRPr="009E7BEA" w14:paraId="0ED94469" w14:textId="77777777" w:rsidTr="00467CD1">
        <w:tc>
          <w:tcPr>
            <w:tcW w:w="5202" w:type="dxa"/>
            <w:shd w:val="clear" w:color="auto" w:fill="auto"/>
          </w:tcPr>
          <w:p w14:paraId="59AAAFB3" w14:textId="77777777" w:rsidR="004715B9" w:rsidRPr="009E7BEA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1A92E143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FD891D2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025EEDE6" w14:textId="204DAB61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4715B9" w:rsidRPr="009E7BEA" w14:paraId="6008AA5A" w14:textId="77777777" w:rsidTr="00803D0B">
        <w:tc>
          <w:tcPr>
            <w:tcW w:w="5202" w:type="dxa"/>
          </w:tcPr>
          <w:p w14:paraId="402217EF" w14:textId="5A1E0725" w:rsidR="004715B9" w:rsidRPr="009E7BEA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ค่าเผื่อการลดมูลค่าเงินลงทุน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8C33415" w14:textId="1F892E20" w:rsidR="004715B9" w:rsidRPr="009E7BEA" w:rsidRDefault="002F4F16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3B1D6F5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89039DD" w14:textId="59029AFC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715B9" w:rsidRPr="009E7BEA" w14:paraId="296DFC82" w14:textId="77777777" w:rsidTr="00803D0B">
        <w:tc>
          <w:tcPr>
            <w:tcW w:w="5202" w:type="dxa"/>
          </w:tcPr>
          <w:p w14:paraId="477C1B15" w14:textId="396D3FC0" w:rsidR="004715B9" w:rsidRPr="009E7BEA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390B4B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ยน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C948C" w14:textId="0DF4DB13" w:rsidR="004715B9" w:rsidRPr="009E7BEA" w:rsidRDefault="00AF5E4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421B9327" w14:textId="77777777" w:rsidR="004715B9" w:rsidRPr="009E7BEA" w:rsidRDefault="004715B9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E92645" w14:textId="54008A24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14:paraId="10AF6380" w14:textId="795BB180" w:rsidR="004715B9" w:rsidRPr="009E7BEA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2" w:name="_Toc4004519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เงินลงทุนในบริษัทย่อย</w:t>
      </w:r>
      <w:bookmarkEnd w:id="22"/>
    </w:p>
    <w:tbl>
      <w:tblPr>
        <w:tblpPr w:leftFromText="180" w:rightFromText="180" w:vertAnchor="text" w:horzAnchor="margin" w:tblpY="289"/>
        <w:tblW w:w="9432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080"/>
        <w:gridCol w:w="270"/>
        <w:gridCol w:w="1080"/>
        <w:gridCol w:w="270"/>
        <w:gridCol w:w="1350"/>
        <w:gridCol w:w="270"/>
        <w:gridCol w:w="1350"/>
      </w:tblGrid>
      <w:tr w:rsidR="004715B9" w:rsidRPr="009E7BEA" w14:paraId="169C4CCA" w14:textId="77777777" w:rsidTr="00BF0381">
        <w:tc>
          <w:tcPr>
            <w:tcW w:w="3492" w:type="dxa"/>
          </w:tcPr>
          <w:p w14:paraId="792BE9FD" w14:textId="77777777" w:rsidR="004715B9" w:rsidRPr="009E7BEA" w:rsidRDefault="004715B9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4BC7FFB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867767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79FA59A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A0D01A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E5C3009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61ABCB1F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715B9" w:rsidRPr="009E7BEA" w14:paraId="0AEF5710" w14:textId="77777777" w:rsidTr="00BF0381">
        <w:tc>
          <w:tcPr>
            <w:tcW w:w="3492" w:type="dxa"/>
            <w:tcBorders>
              <w:bottom w:val="single" w:sz="4" w:space="0" w:color="auto"/>
            </w:tcBorders>
          </w:tcPr>
          <w:p w14:paraId="053AA3C6" w14:textId="77777777" w:rsidR="004715B9" w:rsidRPr="009E7BEA" w:rsidRDefault="004715B9" w:rsidP="00811115">
            <w:pPr>
              <w:spacing w:line="240" w:lineRule="atLeas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35A993DC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9A29DA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445C3F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93C4BD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4715B9" w:rsidRPr="009E7BEA" w14:paraId="5A8BD378" w14:textId="77777777" w:rsidTr="00BF0381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1AEBB078" w14:textId="77777777" w:rsidR="004715B9" w:rsidRPr="009E7BEA" w:rsidRDefault="004715B9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EDDB326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EA48C" w14:textId="097A7AD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382DFD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  <w:r w:rsidR="009A7BA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A6B96B4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15D5E" w14:textId="746E6A67" w:rsidR="004715B9" w:rsidRPr="009E7BEA" w:rsidRDefault="009A7BA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4715B9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49E7C128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AE9E57C" w14:textId="58E053A8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0A59D7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  <w:r w:rsidR="009A7BA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5A15AA99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C3EA6A6" w14:textId="76FB6977" w:rsidR="004715B9" w:rsidRPr="009E7BEA" w:rsidRDefault="009A7BA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4715B9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715B9" w:rsidRPr="009E7BEA" w14:paraId="0EC455C6" w14:textId="77777777" w:rsidTr="00BF0381">
        <w:tc>
          <w:tcPr>
            <w:tcW w:w="3492" w:type="dxa"/>
            <w:shd w:val="clear" w:color="auto" w:fill="auto"/>
          </w:tcPr>
          <w:p w14:paraId="413C8008" w14:textId="77777777" w:rsidR="004715B9" w:rsidRPr="009E7BEA" w:rsidRDefault="004715B9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90879CA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5350DC7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70" w:type="dxa"/>
            <w:shd w:val="clear" w:color="auto" w:fill="auto"/>
          </w:tcPr>
          <w:p w14:paraId="3F5E6B80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44EF008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70" w:type="dxa"/>
            <w:shd w:val="clear" w:color="auto" w:fill="auto"/>
          </w:tcPr>
          <w:p w14:paraId="035B3748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D64667F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BD0FD1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314C487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4715B9" w:rsidRPr="009E7BEA" w14:paraId="67038296" w14:textId="77777777" w:rsidTr="00803D0B">
        <w:tc>
          <w:tcPr>
            <w:tcW w:w="3492" w:type="dxa"/>
            <w:shd w:val="clear" w:color="auto" w:fill="auto"/>
            <w:vAlign w:val="bottom"/>
          </w:tcPr>
          <w:p w14:paraId="1D1B4188" w14:textId="4AF4ED93" w:rsidR="004715B9" w:rsidRPr="009E7BEA" w:rsidRDefault="004715B9" w:rsidP="00811115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</w:t>
            </w:r>
            <w:r w:rsidR="009A7BA1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39ADC584" w14:textId="77777777" w:rsidR="004715B9" w:rsidRPr="009E7BEA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A7F1AE4" w14:textId="42B01473" w:rsidR="004715B9" w:rsidRPr="009E7BEA" w:rsidRDefault="00E7445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3770AC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EA5A24" w14:textId="4378E561" w:rsidR="004715B9" w:rsidRPr="009E7BEA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90E0E2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1014B8" w14:textId="16BE0735" w:rsidR="004715B9" w:rsidRPr="009E7BEA" w:rsidRDefault="00CB691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F7AFC8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1F7CCD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</w:tr>
      <w:tr w:rsidR="004715B9" w:rsidRPr="009E7BEA" w14:paraId="13AE8561" w14:textId="77777777" w:rsidTr="00803D0B">
        <w:tc>
          <w:tcPr>
            <w:tcW w:w="3492" w:type="dxa"/>
            <w:shd w:val="clear" w:color="auto" w:fill="auto"/>
            <w:vAlign w:val="bottom"/>
          </w:tcPr>
          <w:p w14:paraId="0CB5A497" w14:textId="77777777" w:rsidR="004715B9" w:rsidRPr="009E7BEA" w:rsidRDefault="004715B9" w:rsidP="00811115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2F77DE24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491E824" w14:textId="31B58546" w:rsidR="004715B9" w:rsidRPr="009E7BEA" w:rsidRDefault="00E7445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3777C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8B91B0" w14:textId="6495084E" w:rsidR="004715B9" w:rsidRPr="009E7BEA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60C4E9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66EEC6B" w14:textId="22A9F975" w:rsidR="004715B9" w:rsidRPr="009E7BEA" w:rsidRDefault="00CB6911" w:rsidP="00CB6911">
            <w:pPr>
              <w:tabs>
                <w:tab w:val="decimal" w:pos="973"/>
              </w:tabs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70B38A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6A499D7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</w:tr>
      <w:tr w:rsidR="004715B9" w:rsidRPr="009E7BEA" w14:paraId="3B91B758" w14:textId="77777777" w:rsidTr="00803D0B">
        <w:tc>
          <w:tcPr>
            <w:tcW w:w="3492" w:type="dxa"/>
            <w:shd w:val="clear" w:color="auto" w:fill="auto"/>
            <w:vAlign w:val="bottom"/>
          </w:tcPr>
          <w:p w14:paraId="293F9D87" w14:textId="77777777" w:rsidR="004715B9" w:rsidRPr="009E7BEA" w:rsidRDefault="004715B9" w:rsidP="00811115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088AFBDE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ED337C" w14:textId="77A53478" w:rsidR="004715B9" w:rsidRPr="009E7BEA" w:rsidRDefault="00CB691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DD12F5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02D24F6" w14:textId="6CA8CBCF" w:rsidR="004715B9" w:rsidRPr="009E7BEA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4715B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,175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EFB0AF" w14:textId="77777777" w:rsidR="004715B9" w:rsidRPr="009E7BEA" w:rsidRDefault="004715B9" w:rsidP="00811115">
            <w:pPr>
              <w:spacing w:line="240" w:lineRule="atLeas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C59EFB5" w14:textId="3C03CDB1" w:rsidR="004715B9" w:rsidRPr="009E7BEA" w:rsidRDefault="00CB6911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735,000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4DCD31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0C5B3DC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705,000</w:t>
            </w:r>
          </w:p>
        </w:tc>
      </w:tr>
      <w:tr w:rsidR="004715B9" w:rsidRPr="009E7BEA" w14:paraId="5425DD63" w14:textId="77777777" w:rsidTr="00803D0B">
        <w:tc>
          <w:tcPr>
            <w:tcW w:w="3492" w:type="dxa"/>
            <w:shd w:val="clear" w:color="auto" w:fill="auto"/>
            <w:vAlign w:val="bottom"/>
          </w:tcPr>
          <w:p w14:paraId="60337C31" w14:textId="77777777" w:rsidR="004715B9" w:rsidRPr="009E7BEA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32304535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DBE131" w14:textId="4EAFC8E6" w:rsidR="004715B9" w:rsidRPr="009E7BEA" w:rsidRDefault="00CB691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5ACD9A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8E3449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78A15D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CD31791" w14:textId="5B974287" w:rsidR="004715B9" w:rsidRPr="009E7BEA" w:rsidRDefault="00CB6911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3C0B04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F7F5D29" w14:textId="77777777" w:rsidR="004715B9" w:rsidRPr="009E7BEA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</w:tr>
      <w:tr w:rsidR="004715B9" w:rsidRPr="009E7BEA" w14:paraId="7465E5DF" w14:textId="77777777" w:rsidTr="00803D0B">
        <w:tc>
          <w:tcPr>
            <w:tcW w:w="3492" w:type="dxa"/>
            <w:shd w:val="clear" w:color="auto" w:fill="auto"/>
            <w:vAlign w:val="bottom"/>
          </w:tcPr>
          <w:p w14:paraId="4BAB0398" w14:textId="77777777" w:rsidR="004715B9" w:rsidRPr="009E7BEA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7AB5B5E2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0F8CE0" w14:textId="13AF53F4" w:rsidR="004715B9" w:rsidRPr="009E7BEA" w:rsidRDefault="00CB691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9C24E5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4055E2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2BA023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3AB1ACF" w14:textId="1CD71640" w:rsidR="004715B9" w:rsidRPr="009E7BEA" w:rsidRDefault="00CB691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118,972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304499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C493C6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84,980</w:t>
            </w:r>
          </w:p>
        </w:tc>
      </w:tr>
      <w:tr w:rsidR="004715B9" w:rsidRPr="009E7BEA" w14:paraId="741AACFA" w14:textId="77777777" w:rsidTr="00803D0B">
        <w:tc>
          <w:tcPr>
            <w:tcW w:w="3492" w:type="dxa"/>
            <w:shd w:val="clear" w:color="auto" w:fill="auto"/>
            <w:vAlign w:val="bottom"/>
          </w:tcPr>
          <w:p w14:paraId="04309F24" w14:textId="77777777" w:rsidR="004715B9" w:rsidRPr="009E7BEA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5855D69C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16F0CA" w14:textId="0F79AD28" w:rsidR="004715B9" w:rsidRPr="009E7BEA" w:rsidRDefault="00CB691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207895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7BEC810" w14:textId="77777777" w:rsidR="004715B9" w:rsidRPr="009E7BEA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0E0926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81A988" w14:textId="6C89971B" w:rsidR="004715B9" w:rsidRPr="009E7BEA" w:rsidRDefault="00CB691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103,870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519F20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9524480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103,870</w:t>
            </w:r>
          </w:p>
        </w:tc>
      </w:tr>
      <w:tr w:rsidR="004715B9" w:rsidRPr="009E7BEA" w14:paraId="1547BF10" w14:textId="77777777" w:rsidTr="00803D0B">
        <w:tc>
          <w:tcPr>
            <w:tcW w:w="3492" w:type="dxa"/>
            <w:shd w:val="clear" w:color="auto" w:fill="auto"/>
            <w:vAlign w:val="bottom"/>
          </w:tcPr>
          <w:p w14:paraId="3E6AE1CA" w14:textId="77777777" w:rsidR="004715B9" w:rsidRPr="009E7BEA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2564DCAC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972879B" w14:textId="50669D79" w:rsidR="004715B9" w:rsidRPr="009E7BEA" w:rsidRDefault="007B38B4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C905F9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FF6F1EF" w14:textId="136FDDAC" w:rsidR="004715B9" w:rsidRPr="009E7BEA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AC1472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7994336" w14:textId="2153A41E" w:rsidR="004715B9" w:rsidRPr="009E7BEA" w:rsidRDefault="004C1536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2,800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B45ABC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09E2A0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2,800</w:t>
            </w:r>
          </w:p>
        </w:tc>
      </w:tr>
      <w:tr w:rsidR="007C6B1F" w:rsidRPr="009E7BEA" w14:paraId="4359F086" w14:textId="77777777" w:rsidTr="00803D0B">
        <w:tc>
          <w:tcPr>
            <w:tcW w:w="3492" w:type="dxa"/>
            <w:shd w:val="clear" w:color="auto" w:fill="auto"/>
            <w:vAlign w:val="bottom"/>
          </w:tcPr>
          <w:p w14:paraId="3871A0AD" w14:textId="5F201A54" w:rsidR="007C6B1F" w:rsidRPr="009E7BEA" w:rsidRDefault="007C6B1F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7A2DE87B" w14:textId="77777777" w:rsidR="007C6B1F" w:rsidRPr="009E7BEA" w:rsidRDefault="007C6B1F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3CBC81" w14:textId="6094B17D" w:rsidR="007C6B1F" w:rsidRPr="009E7BEA" w:rsidRDefault="00CB691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188A97" w14:textId="77777777" w:rsidR="007C6B1F" w:rsidRPr="009E7BEA" w:rsidRDefault="007C6B1F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8981A5" w14:textId="5CD87B27" w:rsidR="007C6B1F" w:rsidRPr="009E7BEA" w:rsidRDefault="001D2FF4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3F7907" w14:textId="77777777" w:rsidR="007C6B1F" w:rsidRPr="009E7BEA" w:rsidRDefault="007C6B1F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12AC19" w14:textId="47531117" w:rsidR="007C6B1F" w:rsidRPr="009E7BEA" w:rsidRDefault="00BA6E45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900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6141E2" w14:textId="77777777" w:rsidR="007C6B1F" w:rsidRPr="009E7BEA" w:rsidRDefault="007C6B1F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29316D" w14:textId="41527886" w:rsidR="007C6B1F" w:rsidRPr="009E7BEA" w:rsidRDefault="007C6B1F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715B9" w:rsidRPr="009E7BEA" w14:paraId="292D613A" w14:textId="77777777" w:rsidTr="00803D0B">
        <w:tc>
          <w:tcPr>
            <w:tcW w:w="3492" w:type="dxa"/>
            <w:shd w:val="clear" w:color="auto" w:fill="auto"/>
            <w:vAlign w:val="bottom"/>
          </w:tcPr>
          <w:p w14:paraId="7C797F5B" w14:textId="77777777" w:rsidR="004715B9" w:rsidRPr="009E7BEA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5C17CF40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76BA92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DE0313B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CD7522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11364E1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11E92C" w14:textId="6F85A67C" w:rsidR="004715B9" w:rsidRPr="009E7BEA" w:rsidRDefault="00CB691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1,46</w:t>
            </w:r>
            <w:r w:rsidR="00BA6E45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7,582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2B2A3B" w14:textId="77777777" w:rsidR="004715B9" w:rsidRPr="009E7BEA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FFECD4" w14:textId="77777777" w:rsidR="004715B9" w:rsidRPr="009E7BEA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1,402,690</w:t>
            </w:r>
          </w:p>
        </w:tc>
      </w:tr>
    </w:tbl>
    <w:p w14:paraId="4D1E52AD" w14:textId="77777777" w:rsidR="002C2365" w:rsidRPr="009E7BEA" w:rsidRDefault="002C2365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59832461" w14:textId="77777777" w:rsidR="002C2365" w:rsidRPr="009E7BEA" w:rsidRDefault="002C2365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1261FD9D" w14:textId="52086227" w:rsidR="00D85C37" w:rsidRPr="009E7BEA" w:rsidRDefault="00D85C37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ที่ประชุมคณะกรรมการบริษัท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มีมติจัดตั้งบริษัทย่อย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แห่ง คือ บริษัท เดลต้า อินฟรา วัน จำกัด เพื่อประกอบธุรกิจให้บริการเป็นที่ปรึกษา จัดซื้อ จัดจ้าง ติดตั้ง งานระบบสุขาภิบาล ระบบไฟฟ้า ระบบประปา และระบบปรับอากาศ ซึ่งเมื่อวันที่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ได้จดทะเบียนจัดตั้งบริษัทเรียบร้อยแล้ว</w:t>
      </w:r>
      <w:r w:rsidR="008C73A5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โดยบริษัทถือหุ้นใน</w:t>
      </w:r>
      <w:r w:rsidR="008C73A5" w:rsidRPr="009E7BEA">
        <w:rPr>
          <w:rFonts w:ascii="AngsanaUPC" w:hAnsi="AngsanaUPC" w:cs="AngsanaUPC" w:hint="cs"/>
          <w:sz w:val="28"/>
          <w:szCs w:val="28"/>
          <w:cs/>
          <w:lang w:val="en-US"/>
        </w:rPr>
        <w:t>สัดส่วน</w:t>
      </w:r>
      <w:r w:rsidR="006F2117" w:rsidRPr="009E7BEA">
        <w:rPr>
          <w:rFonts w:ascii="AngsanaUPC" w:hAnsi="AngsanaUPC" w:cs="AngsanaUPC" w:hint="cs"/>
          <w:sz w:val="28"/>
          <w:szCs w:val="28"/>
          <w:cs/>
          <w:lang w:val="en-US"/>
        </w:rPr>
        <w:t>ร้อยละ</w:t>
      </w:r>
      <w:r w:rsidR="000929D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90 </w:t>
      </w:r>
    </w:p>
    <w:p w14:paraId="736FD8EA" w14:textId="1CA21DE8" w:rsidR="0064063A" w:rsidRPr="009E7BEA" w:rsidRDefault="0064063A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(“บริษัท ซี เอส เ</w:t>
      </w:r>
      <w:r w:rsidR="00DF7E74" w:rsidRPr="009E7BEA">
        <w:rPr>
          <w:rFonts w:ascii="AngsanaUPC" w:hAnsi="AngsanaUPC" w:cs="AngsanaUPC"/>
          <w:sz w:val="28"/>
          <w:szCs w:val="28"/>
          <w:cs/>
          <w:lang w:val="en-US"/>
        </w:rPr>
        <w:t>อ็ม แคปปิตอล พาร์ทเนอร์ส จำกัด”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6B42A0" w:rsidRPr="009E7BEA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ให้เพิ่มทุนจดทะเบียนของบริษัทจากเดิม </w:t>
      </w:r>
      <w:r w:rsidRPr="009E7BEA">
        <w:rPr>
          <w:rFonts w:ascii="AngsanaUPC" w:hAnsi="AngsanaUPC" w:cs="AngsanaUPC"/>
          <w:sz w:val="28"/>
          <w:szCs w:val="28"/>
          <w:lang w:val="en-US"/>
        </w:rPr>
        <w:t>1,175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9E7BEA">
        <w:rPr>
          <w:rFonts w:ascii="AngsanaUPC" w:hAnsi="AngsanaUPC" w:cs="AngsanaUPC"/>
          <w:sz w:val="28"/>
          <w:szCs w:val="28"/>
          <w:lang w:val="en-US"/>
        </w:rPr>
        <w:t>1,225</w:t>
      </w:r>
      <w:r w:rsidR="004F7C10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เพื่อนำเงินมา</w:t>
      </w:r>
      <w:r w:rsidR="00E418F7" w:rsidRPr="009E7BEA">
        <w:rPr>
          <w:rFonts w:ascii="AngsanaUPC" w:hAnsi="AngsanaUPC" w:cs="AngsanaUPC" w:hint="cs"/>
          <w:sz w:val="28"/>
          <w:szCs w:val="28"/>
          <w:cs/>
          <w:lang w:val="en-US"/>
        </w:rPr>
        <w:br/>
      </w:r>
      <w:r w:rsidR="004F7C10" w:rsidRPr="009E7BEA">
        <w:rPr>
          <w:rFonts w:ascii="AngsanaUPC" w:hAnsi="AngsanaUPC" w:cs="AngsanaUPC"/>
          <w:sz w:val="28"/>
          <w:szCs w:val="28"/>
          <w:cs/>
          <w:lang w:val="en-US"/>
        </w:rPr>
        <w:t>ชำระคืน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เงินต้นตามเงื่อนไขเงินกู้ยืมที่มีกับธนาคารพาณิชย์ในประเทศแห่งหนึ่ง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5734F322" w14:textId="24522F7E" w:rsidR="00645A21" w:rsidRPr="009E7BEA" w:rsidRDefault="00645A21" w:rsidP="00811115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“</w:t>
      </w:r>
      <w:r w:rsidR="009A7BA1" w:rsidRPr="009E7BEA">
        <w:rPr>
          <w:rFonts w:ascii="AngsanaUPC" w:hAnsi="AngsanaUPC" w:cs="AngsanaUPC"/>
          <w:sz w:val="28"/>
          <w:szCs w:val="28"/>
          <w:cs/>
          <w:lang w:val="th-TH"/>
        </w:rPr>
        <w:t>บริษัท เจ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>ที เทน จำกัด</w:t>
      </w:r>
      <w:r w:rsidR="003019CD" w:rsidRPr="009E7BEA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="003019CD"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) เมื่อวันที่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21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ได้มีมติอนุมัติให้เพิ่มทุน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จดทะเบียนของบริษัทจากเดิม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100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เป็น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140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และบริษัทย่อยได้จดทะเบียนเพิ่มทุนดังกล่าวกับกระทรวงพาณิชย์แล้วเมื่อวันที่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 กุมภาพันธ์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5603C6A" w14:textId="51944D7F" w:rsidR="00645A21" w:rsidRPr="009E7BEA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มีมติจัดตั้งบริษัทย่อย </w:t>
      </w:r>
      <w:r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แห่ง คือ บริษัท เอสเอชจี แมเนจเม้นท์ จำกัด มีทุนจดทะเบียนบริษัท </w:t>
      </w:r>
      <w:r w:rsidRPr="009E7BEA">
        <w:rPr>
          <w:rFonts w:ascii="AngsanaUPC" w:hAnsi="AngsanaUPC" w:cs="AngsanaUPC"/>
          <w:sz w:val="28"/>
          <w:szCs w:val="28"/>
          <w:lang w:val="en-US"/>
        </w:rPr>
        <w:t>4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เพื่อประกอบธุรกิจบริหารธุรกิจโรงแรม และธุรกิจบริการ ซึ่งเมื่อวันที่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9E7BEA">
        <w:rPr>
          <w:rFonts w:ascii="AngsanaUPC" w:hAnsi="AngsanaUPC" w:cs="AngsanaUPC"/>
          <w:sz w:val="28"/>
          <w:szCs w:val="28"/>
          <w:lang w:val="en-US"/>
        </w:rPr>
        <w:t>21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70</w:t>
      </w:r>
    </w:p>
    <w:p w14:paraId="77FA78E9" w14:textId="39CCDA92" w:rsidR="00645A21" w:rsidRPr="009E7BEA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 (“บริษัท พีที ทรี แลนด์ จำกัด</w:t>
      </w:r>
      <w:r w:rsidR="003019CD" w:rsidRPr="009E7BEA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ทุนจดทะเบียนของบริษัทจากเดิม </w:t>
      </w:r>
      <w:r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120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เพื่อไปใช้ในการชำระค่าเช่าที่ดินเพื่อพัฒนาก่อสร้างโรงแรม และบริษัทย่อยได้จดทะเบียนเพิ่มทุนดังกล่าวกับกระทรวงพาณิชย์แล้วเมื่อวันที่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5EFD6AA5" w14:textId="60B601FD" w:rsidR="00645A21" w:rsidRPr="009E7BEA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ที่ประชุมวิสามัญผู้ถือหุ้นของบริษัทย่อย (“บริษัท เอ เอ็น </w:t>
      </w:r>
      <w:r w:rsidRPr="009E7BEA">
        <w:rPr>
          <w:rFonts w:ascii="AngsanaUPC" w:hAnsi="AngsanaUPC" w:cs="AngsanaUPC"/>
          <w:sz w:val="28"/>
          <w:szCs w:val="28"/>
          <w:lang w:val="en-US"/>
        </w:rPr>
        <w:t>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</w:t>
      </w:r>
      <w:r w:rsidR="003019CD" w:rsidRPr="009E7BEA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ทุนจดทะเบียนของบริษัทจากเดิม </w:t>
      </w:r>
      <w:r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10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9E7BEA">
        <w:rPr>
          <w:rFonts w:ascii="AngsanaUPC" w:hAnsi="AngsanaUPC" w:cs="AngsanaUPC"/>
          <w:sz w:val="28"/>
          <w:szCs w:val="28"/>
          <w:lang w:val="en-US"/>
        </w:rPr>
        <w:t>130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เพื่อนำเงินไปลงทุนในอสังหาริมทรัพย์เพื่อการให้เช่า และบริษัทย่อยได้จดทะเบียนเพิ่มทุนดังกล่าวกับกระทรวงพาณิชย์แล้วเมื่อวันที่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4127DD34" w14:textId="315DFA3E" w:rsidR="00DF7E74" w:rsidRPr="009E7BEA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มีมติจัดตั้งบริษัทย่อย </w:t>
      </w:r>
      <w:r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แห่ง คือ บริษัท เอ เอ็น </w:t>
      </w:r>
      <w:r w:rsidRPr="009E7BEA">
        <w:rPr>
          <w:rFonts w:ascii="AngsanaUPC" w:hAnsi="AngsanaUPC" w:cs="AngsanaUPC"/>
          <w:sz w:val="28"/>
          <w:szCs w:val="28"/>
          <w:lang w:val="en-US"/>
        </w:rPr>
        <w:t>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มีทุนจดทะเบียนบริษัท </w:t>
      </w:r>
      <w:r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10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เพื่อประกอบธุรกิจอสังหาริมทรัพย์เพื่อการให้เช่า ซึ่งเมื่อวันที่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="003019CD"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Pr="009E7BEA">
        <w:rPr>
          <w:rFonts w:ascii="AngsanaUPC" w:hAnsi="AngsanaUPC" w:cs="AngsanaUPC"/>
          <w:sz w:val="28"/>
          <w:szCs w:val="28"/>
          <w:lang w:val="en-US"/>
        </w:rPr>
        <w:t>79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90</w:t>
      </w:r>
    </w:p>
    <w:p w14:paraId="3B9CF5EB" w14:textId="1B0F0F90" w:rsidR="00647265" w:rsidRPr="009E7BEA" w:rsidRDefault="00645A21" w:rsidP="00811115">
      <w:pPr>
        <w:pStyle w:val="ListParagraph"/>
        <w:spacing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/>
          <w:sz w:val="28"/>
          <w:cs/>
          <w:lang w:val="en-US"/>
        </w:rPr>
        <w:t>ที่ประชุมวิสามัญผู้ถือหุ้นของบริษัทย่อย (“บริษัท ซี เอส เอ็ม แคปปิตอล พาร์ทเนอร์ส จำกัด</w:t>
      </w:r>
      <w:r w:rsidR="003019CD" w:rsidRPr="009E7BEA">
        <w:rPr>
          <w:rFonts w:ascii="AngsanaUPC" w:hAnsi="AngsanaUPC" w:cs="AngsanaUPC" w:hint="cs"/>
          <w:sz w:val="28"/>
          <w:cs/>
          <w:lang w:val="en-US"/>
        </w:rPr>
        <w:t>”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) เมื่อวันที่ </w:t>
      </w:r>
      <w:r w:rsidRPr="009E7BEA">
        <w:rPr>
          <w:rFonts w:ascii="AngsanaUPC" w:hAnsi="AngsanaUPC" w:cs="AngsanaUPC"/>
          <w:sz w:val="28"/>
          <w:lang w:val="en-US"/>
        </w:rPr>
        <w:t>19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 มีนาคม </w:t>
      </w:r>
      <w:r w:rsidRPr="009E7BEA">
        <w:rPr>
          <w:rFonts w:ascii="AngsanaUPC" w:hAnsi="AngsanaUPC" w:cs="AngsanaUPC"/>
          <w:sz w:val="28"/>
          <w:lang w:val="en-US"/>
        </w:rPr>
        <w:t>2562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 ได้มีมติอนุมัติให้เพิ่มทุนจดทะเบียนของบริษัทจากเดิม </w:t>
      </w:r>
      <w:r w:rsidRPr="009E7BEA">
        <w:rPr>
          <w:rFonts w:ascii="AngsanaUPC" w:hAnsi="AngsanaUPC" w:cs="AngsanaUPC"/>
          <w:sz w:val="28"/>
          <w:lang w:val="en-US"/>
        </w:rPr>
        <w:t>1,100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 ล้านบาท เป็น </w:t>
      </w:r>
      <w:r w:rsidRPr="009E7BEA">
        <w:rPr>
          <w:rFonts w:ascii="AngsanaUPC" w:hAnsi="AngsanaUPC" w:cs="AngsanaUPC"/>
          <w:sz w:val="28"/>
          <w:lang w:val="en-US"/>
        </w:rPr>
        <w:t>1,175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 ล้านบาท เพื่อชำระคืนเงินต้นตามเงื่อนไขเงินกู้ยืมที่มีกับธนาคารพาณิชย์ในประเทศแห่งหนึ่ง และบริษัทย่อยได้จดทะเบียนเพิ่มทุนดังกล่าวกับกระทรวงพาณิชย์แล้วเมื่อวันที่ </w:t>
      </w:r>
      <w:r w:rsidRPr="009E7BEA">
        <w:rPr>
          <w:rFonts w:ascii="AngsanaUPC" w:hAnsi="AngsanaUPC" w:cs="AngsanaUPC"/>
          <w:sz w:val="28"/>
          <w:lang w:val="en-US"/>
        </w:rPr>
        <w:t>1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 เมษายน </w:t>
      </w:r>
      <w:r w:rsidRPr="009E7BEA">
        <w:rPr>
          <w:rFonts w:ascii="AngsanaUPC" w:hAnsi="AngsanaUPC" w:cs="AngsanaUPC"/>
          <w:sz w:val="28"/>
          <w:lang w:val="en-US"/>
        </w:rPr>
        <w:t>2562</w:t>
      </w:r>
    </w:p>
    <w:p w14:paraId="1AEC2059" w14:textId="31174E83" w:rsidR="004808D6" w:rsidRPr="009E7BEA" w:rsidRDefault="004808D6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cs/>
          <w:lang w:val="en-US"/>
        </w:rPr>
        <w:br w:type="page"/>
      </w:r>
    </w:p>
    <w:p w14:paraId="6F92E0AC" w14:textId="74D8951B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3" w:name="_Toc4004522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ท</w:t>
      </w:r>
      <w:r w:rsidR="00461D0B"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ี่</w:t>
      </w: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ดิน อาคาร และอุปกรณ์</w:t>
      </w:r>
      <w:bookmarkEnd w:id="23"/>
    </w:p>
    <w:p w14:paraId="604AE29A" w14:textId="2E911839" w:rsidR="00B50691" w:rsidRPr="009E7BEA" w:rsidRDefault="00B50691" w:rsidP="00811115">
      <w:pPr>
        <w:tabs>
          <w:tab w:val="left" w:pos="540"/>
          <w:tab w:val="left" w:pos="1080"/>
        </w:tabs>
        <w:spacing w:after="120" w:line="240" w:lineRule="auto"/>
        <w:ind w:left="533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การซื้อ จำหน่าย และโอนที่ดิน อาคาร และอุปกรณ์ระหว่างงวด</w:t>
      </w:r>
      <w:r w:rsidR="00B60280" w:rsidRPr="009E7BEA">
        <w:rPr>
          <w:rFonts w:ascii="AngsanaUPC" w:hAnsi="AngsanaUPC" w:cs="AngsanaUPC" w:hint="cs"/>
          <w:sz w:val="28"/>
          <w:szCs w:val="28"/>
          <w:cs/>
        </w:rPr>
        <w:t>เก้า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เดือนสิ้นสุดวันที่ </w:t>
      </w:r>
      <w:r w:rsidR="0098291A"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="00F12316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D01D1" w:rsidRPr="009E7BEA">
        <w:rPr>
          <w:rFonts w:ascii="AngsanaUPC" w:hAnsi="AngsanaUPC" w:cs="AngsanaUPC" w:hint="cs"/>
          <w:sz w:val="28"/>
          <w:szCs w:val="28"/>
          <w:cs/>
        </w:rPr>
        <w:t>กันยา</w:t>
      </w:r>
      <w:r w:rsidR="0098291A" w:rsidRPr="009E7BEA">
        <w:rPr>
          <w:rFonts w:ascii="AngsanaUPC" w:hAnsi="AngsanaUPC" w:cs="AngsanaUPC" w:hint="cs"/>
          <w:sz w:val="28"/>
          <w:szCs w:val="28"/>
          <w:cs/>
        </w:rPr>
        <w:t>ยน</w:t>
      </w:r>
      <w:r w:rsidR="00F12316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2C7CE4" w:rsidRPr="009E7BEA">
        <w:rPr>
          <w:rFonts w:ascii="AngsanaUPC" w:hAnsi="AngsanaUPC" w:cs="AngsanaUPC"/>
          <w:sz w:val="28"/>
          <w:szCs w:val="28"/>
        </w:rPr>
        <w:t>2563</w:t>
      </w:r>
      <w:r w:rsidR="005E213D"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W w:w="9588" w:type="dxa"/>
        <w:tblInd w:w="18" w:type="dxa"/>
        <w:tblLook w:val="01E0" w:firstRow="1" w:lastRow="1" w:firstColumn="1" w:lastColumn="1" w:noHBand="0" w:noVBand="0"/>
      </w:tblPr>
      <w:tblGrid>
        <w:gridCol w:w="5202"/>
        <w:gridCol w:w="1979"/>
        <w:gridCol w:w="269"/>
        <w:gridCol w:w="2138"/>
      </w:tblGrid>
      <w:tr w:rsidR="005062D1" w:rsidRPr="009E7BEA" w14:paraId="155A1422" w14:textId="77777777" w:rsidTr="00BF0381">
        <w:tc>
          <w:tcPr>
            <w:tcW w:w="5202" w:type="dxa"/>
          </w:tcPr>
          <w:p w14:paraId="47F39059" w14:textId="77777777" w:rsidR="005062D1" w:rsidRPr="009E7BEA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86" w:type="dxa"/>
            <w:gridSpan w:val="3"/>
            <w:tcBorders>
              <w:bottom w:val="single" w:sz="4" w:space="0" w:color="auto"/>
            </w:tcBorders>
          </w:tcPr>
          <w:p w14:paraId="65F57A1A" w14:textId="77777777" w:rsidR="005062D1" w:rsidRPr="009E7BEA" w:rsidRDefault="005062D1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062D1" w:rsidRPr="009E7BEA" w14:paraId="4E3B8008" w14:textId="77777777" w:rsidTr="00BF0381">
        <w:tc>
          <w:tcPr>
            <w:tcW w:w="5202" w:type="dxa"/>
          </w:tcPr>
          <w:p w14:paraId="3BC32A47" w14:textId="77777777" w:rsidR="005062D1" w:rsidRPr="009E7BEA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14:paraId="4939BC09" w14:textId="77777777" w:rsidR="005062D1" w:rsidRPr="009E7BEA" w:rsidRDefault="005062D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14:paraId="46EF81BB" w14:textId="77777777" w:rsidR="005062D1" w:rsidRPr="009E7BEA" w:rsidRDefault="005062D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</w:tcPr>
          <w:p w14:paraId="6D50C251" w14:textId="77777777" w:rsidR="005062D1" w:rsidRPr="009E7BEA" w:rsidRDefault="005062D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062D1" w:rsidRPr="009E7BEA" w14:paraId="60F3E302" w14:textId="77777777" w:rsidTr="00BF0381">
        <w:tc>
          <w:tcPr>
            <w:tcW w:w="5202" w:type="dxa"/>
            <w:shd w:val="clear" w:color="auto" w:fill="auto"/>
          </w:tcPr>
          <w:p w14:paraId="5BAB8E3E" w14:textId="0CFD10AD" w:rsidR="005062D1" w:rsidRPr="009E7BEA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="0080476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shd w:val="clear" w:color="auto" w:fill="auto"/>
          </w:tcPr>
          <w:p w14:paraId="5F7CCA78" w14:textId="77777777" w:rsidR="005062D1" w:rsidRPr="009E7BEA" w:rsidRDefault="005062D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3,465,876</w:t>
            </w:r>
          </w:p>
        </w:tc>
        <w:tc>
          <w:tcPr>
            <w:tcW w:w="269" w:type="dxa"/>
            <w:shd w:val="clear" w:color="auto" w:fill="auto"/>
          </w:tcPr>
          <w:p w14:paraId="517057A7" w14:textId="77777777" w:rsidR="005062D1" w:rsidRPr="009E7BEA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5DDF7762" w14:textId="77777777" w:rsidR="005062D1" w:rsidRPr="009E7BEA" w:rsidRDefault="005062D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688,189</w:t>
            </w:r>
          </w:p>
        </w:tc>
      </w:tr>
      <w:tr w:rsidR="005062D1" w:rsidRPr="009E7BEA" w14:paraId="3C146F72" w14:textId="77777777" w:rsidTr="00803D0B">
        <w:tc>
          <w:tcPr>
            <w:tcW w:w="5202" w:type="dxa"/>
          </w:tcPr>
          <w:p w14:paraId="0758BFF6" w14:textId="77777777" w:rsidR="005062D1" w:rsidRPr="009E7BEA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979" w:type="dxa"/>
            <w:shd w:val="clear" w:color="auto" w:fill="auto"/>
          </w:tcPr>
          <w:p w14:paraId="72C8F9FC" w14:textId="0EA0E170" w:rsidR="005062D1" w:rsidRPr="009E7BEA" w:rsidRDefault="00765863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51,668</w:t>
            </w:r>
          </w:p>
        </w:tc>
        <w:tc>
          <w:tcPr>
            <w:tcW w:w="269" w:type="dxa"/>
            <w:shd w:val="clear" w:color="auto" w:fill="auto"/>
          </w:tcPr>
          <w:p w14:paraId="232B2C8A" w14:textId="77777777" w:rsidR="005062D1" w:rsidRPr="009E7BEA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4A586480" w14:textId="4AFFB457" w:rsidR="005062D1" w:rsidRPr="009E7BEA" w:rsidRDefault="00D5354F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40,483</w:t>
            </w:r>
          </w:p>
        </w:tc>
      </w:tr>
      <w:tr w:rsidR="005062D1" w:rsidRPr="009E7BEA" w14:paraId="6806DA8F" w14:textId="77777777" w:rsidTr="00803D0B">
        <w:tc>
          <w:tcPr>
            <w:tcW w:w="5202" w:type="dxa"/>
            <w:shd w:val="clear" w:color="auto" w:fill="auto"/>
          </w:tcPr>
          <w:p w14:paraId="7704464C" w14:textId="77777777" w:rsidR="005062D1" w:rsidRPr="009E7BEA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1979" w:type="dxa"/>
            <w:shd w:val="clear" w:color="auto" w:fill="auto"/>
          </w:tcPr>
          <w:p w14:paraId="7A09C24C" w14:textId="57F82EC1" w:rsidR="005062D1" w:rsidRPr="009E7BEA" w:rsidRDefault="00765863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2,77</w:t>
            </w:r>
            <w:r w:rsidR="00803D0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636FE501" w14:textId="77777777" w:rsidR="005062D1" w:rsidRPr="009E7BEA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56B139E5" w14:textId="6547FCE1" w:rsidR="005062D1" w:rsidRPr="009E7BEA" w:rsidRDefault="00B37B82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2,43</w:t>
            </w:r>
            <w:r w:rsidR="00803D0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062D1" w:rsidRPr="009E7BEA" w14:paraId="6089081C" w14:textId="77777777" w:rsidTr="00803D0B">
        <w:tc>
          <w:tcPr>
            <w:tcW w:w="5202" w:type="dxa"/>
          </w:tcPr>
          <w:p w14:paraId="69FB8E04" w14:textId="77777777" w:rsidR="005062D1" w:rsidRPr="009E7BEA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72842922" w14:textId="77AF068D" w:rsidR="005062D1" w:rsidRPr="009E7BEA" w:rsidRDefault="0076586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208,2</w:t>
            </w:r>
            <w:r w:rsidR="00803D0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532AFCF4" w14:textId="77777777" w:rsidR="005062D1" w:rsidRPr="009E7BEA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</w:tcPr>
          <w:p w14:paraId="3337035E" w14:textId="16A56017" w:rsidR="005062D1" w:rsidRPr="009E7BEA" w:rsidRDefault="00B37B8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D5354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98,90</w:t>
            </w:r>
            <w:r w:rsidR="00803D0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5354F"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062D1" w:rsidRPr="009E7BEA" w14:paraId="184D24D4" w14:textId="77777777" w:rsidTr="00803D0B">
        <w:tc>
          <w:tcPr>
            <w:tcW w:w="5202" w:type="dxa"/>
          </w:tcPr>
          <w:p w14:paraId="040907A5" w14:textId="14A15402" w:rsidR="005062D1" w:rsidRPr="009E7BEA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30 </w:t>
            </w:r>
            <w:r w:rsidR="00684772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ยน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7706E0" w14:textId="0DF79086" w:rsidR="005062D1" w:rsidRPr="009E7BEA" w:rsidRDefault="00187B9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3,306,531</w:t>
            </w:r>
          </w:p>
        </w:tc>
        <w:tc>
          <w:tcPr>
            <w:tcW w:w="269" w:type="dxa"/>
            <w:shd w:val="clear" w:color="auto" w:fill="auto"/>
          </w:tcPr>
          <w:p w14:paraId="164FB996" w14:textId="77777777" w:rsidR="005062D1" w:rsidRPr="009E7BEA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8F6CC9" w14:textId="3DCBBB0E" w:rsidR="005062D1" w:rsidRPr="009E7BEA" w:rsidRDefault="00D5354F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627,333</w:t>
            </w:r>
          </w:p>
        </w:tc>
      </w:tr>
    </w:tbl>
    <w:p w14:paraId="05082BEF" w14:textId="77777777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line="240" w:lineRule="atLeast"/>
        <w:ind w:left="547"/>
        <w:jc w:val="thaiDistribute"/>
        <w:rPr>
          <w:rFonts w:ascii="AngsanaUPC" w:hAnsi="AngsanaUPC" w:cs="AngsanaUPC"/>
          <w:i/>
          <w:iCs/>
        </w:rPr>
      </w:pPr>
      <w:r w:rsidRPr="009E7BEA">
        <w:rPr>
          <w:rFonts w:ascii="AngsanaUPC" w:hAnsi="AngsanaUPC" w:cs="AngsanaUPC" w:hint="cs"/>
          <w:cs/>
        </w:rPr>
        <w:t>การค้ำประกัน :</w:t>
      </w:r>
    </w:p>
    <w:p w14:paraId="40310A5E" w14:textId="007DB351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 xml:space="preserve">ณ วันที่ </w:t>
      </w:r>
      <w:r w:rsidR="007A50CA" w:rsidRPr="009E7BEA">
        <w:rPr>
          <w:rFonts w:ascii="AngsanaUPC" w:hAnsi="AngsanaUPC" w:cs="AngsanaUPC"/>
        </w:rPr>
        <w:t>30</w:t>
      </w:r>
      <w:r w:rsidR="006C5818" w:rsidRPr="009E7BEA">
        <w:rPr>
          <w:rFonts w:ascii="AngsanaUPC" w:hAnsi="AngsanaUPC" w:cs="AngsanaUPC" w:hint="cs"/>
          <w:cs/>
        </w:rPr>
        <w:t xml:space="preserve"> </w:t>
      </w:r>
      <w:r w:rsidR="001316DE" w:rsidRPr="009E7BEA">
        <w:rPr>
          <w:rFonts w:ascii="AngsanaUPC" w:hAnsi="AngsanaUPC" w:cs="AngsanaUPC" w:hint="cs"/>
          <w:cs/>
        </w:rPr>
        <w:t>กันยา</w:t>
      </w:r>
      <w:r w:rsidR="007A50CA" w:rsidRPr="009E7BEA">
        <w:rPr>
          <w:rFonts w:ascii="AngsanaUPC" w:hAnsi="AngsanaUPC" w:cs="AngsanaUPC" w:hint="cs"/>
          <w:cs/>
        </w:rPr>
        <w:t>ยน</w:t>
      </w:r>
      <w:r w:rsidR="006C5818" w:rsidRPr="009E7BEA">
        <w:rPr>
          <w:rFonts w:ascii="AngsanaUPC" w:hAnsi="AngsanaUPC" w:cs="AngsanaUPC" w:hint="cs"/>
          <w:cs/>
        </w:rPr>
        <w:t xml:space="preserve"> </w:t>
      </w:r>
      <w:r w:rsidR="007A50CA" w:rsidRPr="009E7BEA">
        <w:rPr>
          <w:rFonts w:ascii="AngsanaUPC" w:hAnsi="AngsanaUPC" w:cs="AngsanaUPC"/>
        </w:rPr>
        <w:t>256</w:t>
      </w:r>
      <w:r w:rsidR="002C7CE4" w:rsidRPr="009E7BEA">
        <w:rPr>
          <w:rFonts w:ascii="AngsanaUPC" w:hAnsi="AngsanaUPC" w:cs="AngsanaUPC"/>
        </w:rPr>
        <w:t>3</w:t>
      </w:r>
      <w:r w:rsidRPr="009E7BEA">
        <w:rPr>
          <w:rFonts w:ascii="AngsanaUPC" w:hAnsi="AngsanaUPC" w:cs="AngsanaUPC" w:hint="cs"/>
          <w:cs/>
        </w:rPr>
        <w:t xml:space="preserve"> ที่ดิน อาคารและส่วนปรับปรุงอาคารของบริษัทมูลค่าตามบัญชีจำนวน </w:t>
      </w:r>
      <w:r w:rsidR="00181BA5" w:rsidRPr="009E7BEA">
        <w:rPr>
          <w:rFonts w:ascii="AngsanaUPC" w:hAnsi="AngsanaUPC" w:cs="AngsanaUPC"/>
        </w:rPr>
        <w:t>10</w:t>
      </w:r>
      <w:r w:rsidR="00BB7FB1" w:rsidRPr="009E7BEA">
        <w:rPr>
          <w:rFonts w:ascii="AngsanaUPC" w:hAnsi="AngsanaUPC" w:cs="AngsanaUPC"/>
        </w:rPr>
        <w:t>3</w:t>
      </w:r>
      <w:r w:rsidR="00181BA5" w:rsidRPr="009E7BEA">
        <w:rPr>
          <w:rFonts w:ascii="AngsanaUPC" w:hAnsi="AngsanaUPC" w:cs="AngsanaUPC"/>
          <w:cs/>
        </w:rPr>
        <w:t xml:space="preserve"> </w:t>
      </w:r>
      <w:r w:rsidR="002C7CE4" w:rsidRPr="009E7BEA">
        <w:rPr>
          <w:rFonts w:ascii="AngsanaUPC" w:hAnsi="AngsanaUPC" w:cs="AngsanaUPC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 xml:space="preserve">ล้านบาท </w:t>
      </w:r>
      <w:r w:rsidR="006C5818" w:rsidRPr="009E7BEA">
        <w:rPr>
          <w:rFonts w:ascii="AngsanaUPC" w:hAnsi="AngsanaUPC" w:cs="AngsanaUPC" w:hint="cs"/>
          <w:cs/>
        </w:rPr>
        <w:t>ได้</w:t>
      </w:r>
      <w:r w:rsidR="004808D6" w:rsidRPr="009E7BEA">
        <w:rPr>
          <w:rFonts w:ascii="AngsanaUPC" w:hAnsi="AngsanaUPC" w:cs="AngsanaUPC"/>
        </w:rPr>
        <w:br/>
      </w:r>
      <w:r w:rsidR="006C5818" w:rsidRPr="009E7BEA">
        <w:rPr>
          <w:rFonts w:ascii="AngsanaUPC" w:hAnsi="AngsanaUPC" w:cs="AngsanaUPC" w:hint="cs"/>
          <w:cs/>
        </w:rPr>
        <w:t>จด</w:t>
      </w:r>
      <w:r w:rsidRPr="009E7BEA">
        <w:rPr>
          <w:rFonts w:ascii="AngsanaUPC" w:hAnsi="AngsanaUPC" w:cs="AngsanaUPC" w:hint="cs"/>
          <w:cs/>
        </w:rPr>
        <w:t>จำนองตลอดจนจำนวนสิทธิเรียกร้องตามกรมธรรม์ประกันภัยของสินทรัพย์ดังกล่าว</w:t>
      </w:r>
      <w:r w:rsidR="00FA0092" w:rsidRPr="009E7BEA">
        <w:rPr>
          <w:rFonts w:ascii="AngsanaUPC" w:hAnsi="AngsanaUPC" w:cs="AngsanaUPC" w:hint="cs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>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4FF2116" w14:textId="601C753A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9E7BEA">
        <w:rPr>
          <w:rFonts w:ascii="AngsanaUPC" w:hAnsi="AngsanaUPC" w:cs="AngsanaUPC" w:hint="cs"/>
          <w:cs/>
        </w:rPr>
        <w:t xml:space="preserve">ณ วันที่ </w:t>
      </w:r>
      <w:r w:rsidR="007A50CA" w:rsidRPr="009E7BEA">
        <w:rPr>
          <w:rFonts w:ascii="AngsanaUPC" w:hAnsi="AngsanaUPC" w:cs="AngsanaUPC"/>
        </w:rPr>
        <w:t>30</w:t>
      </w:r>
      <w:r w:rsidRPr="009E7BEA">
        <w:rPr>
          <w:rFonts w:ascii="AngsanaUPC" w:hAnsi="AngsanaUPC" w:cs="AngsanaUPC" w:hint="cs"/>
          <w:cs/>
        </w:rPr>
        <w:t xml:space="preserve"> </w:t>
      </w:r>
      <w:r w:rsidR="00D26E32" w:rsidRPr="009E7BEA">
        <w:rPr>
          <w:rFonts w:ascii="AngsanaUPC" w:hAnsi="AngsanaUPC" w:cs="AngsanaUPC" w:hint="cs"/>
          <w:cs/>
        </w:rPr>
        <w:t>กันยา</w:t>
      </w:r>
      <w:r w:rsidR="007A50CA" w:rsidRPr="009E7BEA">
        <w:rPr>
          <w:rFonts w:ascii="AngsanaUPC" w:hAnsi="AngsanaUPC" w:cs="AngsanaUPC" w:hint="cs"/>
          <w:cs/>
        </w:rPr>
        <w:t>ยน</w:t>
      </w:r>
      <w:r w:rsidRPr="009E7BEA">
        <w:rPr>
          <w:rFonts w:ascii="AngsanaUPC" w:hAnsi="AngsanaUPC" w:cs="AngsanaUPC" w:hint="cs"/>
          <w:cs/>
        </w:rPr>
        <w:t xml:space="preserve"> </w:t>
      </w:r>
      <w:r w:rsidR="007A50CA" w:rsidRPr="009E7BEA">
        <w:rPr>
          <w:rFonts w:ascii="AngsanaUPC" w:hAnsi="AngsanaUPC" w:cs="AngsanaUPC"/>
        </w:rPr>
        <w:t>256</w:t>
      </w:r>
      <w:r w:rsidR="002C7CE4" w:rsidRPr="009E7BEA">
        <w:rPr>
          <w:rFonts w:ascii="AngsanaUPC" w:hAnsi="AngsanaUPC" w:cs="AngsanaUPC"/>
        </w:rPr>
        <w:t>3</w:t>
      </w:r>
      <w:r w:rsidRPr="009E7BEA">
        <w:rPr>
          <w:rFonts w:ascii="AngsanaUPC" w:hAnsi="AngsanaUPC" w:cs="AngsanaUPC" w:hint="cs"/>
          <w:cs/>
        </w:rPr>
        <w:t xml:space="preserve"> ที่ดินพร้อมสิ่งปลูกสร้างที่มีอยู่ของบริษัทย่อยแห่งหนึ่ง (</w:t>
      </w:r>
      <w:r w:rsidR="00804764" w:rsidRPr="009E7BEA">
        <w:rPr>
          <w:rFonts w:ascii="AngsanaUPC" w:hAnsi="AngsanaUPC" w:cs="AngsanaUPC"/>
          <w:cs/>
        </w:rPr>
        <w:t>“</w:t>
      </w:r>
      <w:r w:rsidRPr="009E7BEA">
        <w:rPr>
          <w:rFonts w:ascii="AngsanaUPC" w:hAnsi="AngsanaUPC" w:cs="AngsanaUPC" w:hint="cs"/>
          <w:cs/>
        </w:rPr>
        <w:t>บริษัท เอส ซี อาร์ แอสเซ็ทแมเนจเม้นท์ จำกัด</w:t>
      </w:r>
      <w:r w:rsidR="00804764" w:rsidRPr="009E7BEA">
        <w:rPr>
          <w:rFonts w:ascii="AngsanaUPC" w:hAnsi="AngsanaUPC" w:cs="AngsanaUPC"/>
          <w:cs/>
        </w:rPr>
        <w:t>”</w:t>
      </w:r>
      <w:r w:rsidRPr="009E7BEA">
        <w:rPr>
          <w:rFonts w:ascii="AngsanaUPC" w:hAnsi="AngsanaUPC" w:cs="AngsanaUPC" w:hint="cs"/>
          <w:cs/>
        </w:rPr>
        <w:t xml:space="preserve">) มูลค่าตามบัญชี </w:t>
      </w:r>
      <w:r w:rsidR="00181BA5" w:rsidRPr="009E7BEA">
        <w:rPr>
          <w:rFonts w:ascii="AngsanaUPC" w:hAnsi="AngsanaUPC" w:cs="AngsanaUPC"/>
        </w:rPr>
        <w:t>7</w:t>
      </w:r>
      <w:r w:rsidR="00F36F40" w:rsidRPr="009E7BEA">
        <w:rPr>
          <w:rFonts w:ascii="AngsanaUPC" w:hAnsi="AngsanaUPC" w:cs="AngsanaUPC"/>
        </w:rPr>
        <w:t>5</w:t>
      </w:r>
      <w:r w:rsidR="00BB7FB1" w:rsidRPr="009E7BEA">
        <w:rPr>
          <w:rFonts w:ascii="AngsanaUPC" w:hAnsi="AngsanaUPC" w:cs="AngsanaUPC"/>
        </w:rPr>
        <w:t>0</w:t>
      </w:r>
      <w:r w:rsidR="00181BA5" w:rsidRPr="009E7BEA">
        <w:rPr>
          <w:rFonts w:ascii="AngsanaUPC" w:hAnsi="AngsanaUPC" w:cs="AngsanaUPC"/>
          <w:cs/>
        </w:rPr>
        <w:t xml:space="preserve"> </w:t>
      </w:r>
      <w:r w:rsidR="002C7CE4" w:rsidRPr="009E7BEA">
        <w:rPr>
          <w:rFonts w:ascii="AngsanaUPC" w:hAnsi="AngsanaUPC" w:cs="AngsanaUPC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>ล้านบาท และที่จะมีต่อไปในภายหน้า ได้จดจำนองเพื่อใช้เป็นหลักประกันหนี้สินที่อาจเกิดขึ้นในภายหน้าจากการกู้เงินจากธนาคารพาณิชย์ในประเทศ</w:t>
      </w:r>
      <w:r w:rsidR="006C5818" w:rsidRPr="009E7BEA">
        <w:rPr>
          <w:rFonts w:ascii="AngsanaUPC" w:hAnsi="AngsanaUPC" w:cs="AngsanaUPC" w:hint="cs"/>
          <w:cs/>
        </w:rPr>
        <w:t xml:space="preserve"> ในวงเงิน </w:t>
      </w:r>
      <w:r w:rsidR="002C7CE4" w:rsidRPr="009E7BEA">
        <w:rPr>
          <w:rFonts w:ascii="AngsanaUPC" w:hAnsi="AngsanaUPC" w:cs="AngsanaUPC"/>
        </w:rPr>
        <w:t>620</w:t>
      </w:r>
      <w:r w:rsidR="006C5818" w:rsidRPr="009E7BEA">
        <w:rPr>
          <w:rFonts w:ascii="AngsanaUPC" w:hAnsi="AngsanaUPC" w:cs="AngsanaUPC" w:hint="cs"/>
          <w:cs/>
        </w:rPr>
        <w:t xml:space="preserve"> ล้านบาท</w:t>
      </w:r>
    </w:p>
    <w:p w14:paraId="3511E94E" w14:textId="6C3012BA" w:rsidR="00B50691" w:rsidRPr="009E7BEA" w:rsidRDefault="00B50691" w:rsidP="00811115">
      <w:pPr>
        <w:pStyle w:val="MacroText"/>
        <w:tabs>
          <w:tab w:val="clear" w:pos="480"/>
          <w:tab w:val="clear" w:pos="96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</w:rPr>
        <w:t xml:space="preserve">ณ วันที่ </w:t>
      </w:r>
      <w:r w:rsidR="007A50CA" w:rsidRPr="009E7BEA">
        <w:rPr>
          <w:rFonts w:ascii="AngsanaUPC" w:hAnsi="AngsanaUPC" w:cs="AngsanaUPC"/>
        </w:rPr>
        <w:t>30</w:t>
      </w:r>
      <w:r w:rsidR="006E6EDD" w:rsidRPr="009E7BEA">
        <w:rPr>
          <w:rFonts w:ascii="AngsanaUPC" w:hAnsi="AngsanaUPC" w:cs="AngsanaUPC" w:hint="cs"/>
          <w:cs/>
        </w:rPr>
        <w:t xml:space="preserve"> </w:t>
      </w:r>
      <w:r w:rsidR="00527C4C" w:rsidRPr="009E7BEA">
        <w:rPr>
          <w:rFonts w:ascii="AngsanaUPC" w:hAnsi="AngsanaUPC" w:cs="AngsanaUPC" w:hint="cs"/>
          <w:cs/>
        </w:rPr>
        <w:t>กันยาย</w:t>
      </w:r>
      <w:r w:rsidR="007A50CA" w:rsidRPr="009E7BEA">
        <w:rPr>
          <w:rFonts w:ascii="AngsanaUPC" w:hAnsi="AngsanaUPC" w:cs="AngsanaUPC" w:hint="cs"/>
          <w:cs/>
        </w:rPr>
        <w:t>น</w:t>
      </w:r>
      <w:r w:rsidRPr="009E7BEA">
        <w:rPr>
          <w:rFonts w:ascii="AngsanaUPC" w:hAnsi="AngsanaUPC" w:cs="AngsanaUPC" w:hint="cs"/>
          <w:cs/>
        </w:rPr>
        <w:t xml:space="preserve"> </w:t>
      </w:r>
      <w:r w:rsidR="007A50CA" w:rsidRPr="009E7BEA">
        <w:rPr>
          <w:rFonts w:ascii="AngsanaUPC" w:hAnsi="AngsanaUPC" w:cs="AngsanaUPC"/>
        </w:rPr>
        <w:t>256</w:t>
      </w:r>
      <w:r w:rsidR="002C7CE4" w:rsidRPr="009E7BEA">
        <w:rPr>
          <w:rFonts w:ascii="AngsanaUPC" w:hAnsi="AngsanaUPC" w:cs="AngsanaUPC"/>
        </w:rPr>
        <w:t>3</w:t>
      </w:r>
      <w:r w:rsidRPr="009E7BEA">
        <w:rPr>
          <w:rFonts w:ascii="AngsanaUPC" w:hAnsi="AngsanaUPC" w:cs="AngsanaUPC" w:hint="cs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181BA5" w:rsidRPr="009E7BEA">
        <w:rPr>
          <w:rFonts w:ascii="AngsanaUPC" w:hAnsi="AngsanaUPC" w:cs="AngsanaUPC"/>
        </w:rPr>
        <w:t>1,6</w:t>
      </w:r>
      <w:r w:rsidR="00BB7FB1" w:rsidRPr="009E7BEA">
        <w:rPr>
          <w:rFonts w:ascii="AngsanaUPC" w:hAnsi="AngsanaUPC" w:cs="AngsanaUPC"/>
        </w:rPr>
        <w:t>45</w:t>
      </w:r>
      <w:r w:rsidR="00181BA5" w:rsidRPr="009E7BEA">
        <w:rPr>
          <w:rFonts w:ascii="AngsanaUPC" w:hAnsi="AngsanaUPC" w:cs="AngsanaUPC"/>
          <w:cs/>
        </w:rPr>
        <w:t xml:space="preserve"> </w:t>
      </w:r>
      <w:r w:rsidR="00800D93" w:rsidRPr="009E7BEA">
        <w:rPr>
          <w:rFonts w:ascii="AngsanaUPC" w:hAnsi="AngsanaUPC" w:cs="AngsanaUPC"/>
          <w:cs/>
        </w:rPr>
        <w:t xml:space="preserve"> </w:t>
      </w:r>
      <w:r w:rsidRPr="009E7BEA">
        <w:rPr>
          <w:rFonts w:ascii="AngsanaUPC" w:hAnsi="AngsanaUPC" w:cs="AngsanaUPC" w:hint="cs"/>
          <w:cs/>
        </w:rPr>
        <w:t xml:space="preserve">ล้านบาท ได้จดจำนองเพื่อใช้เป็นหลักประกันหนี้สินที่อาจเกิดขึ้นในภายหน้าจากการกู้ยืมจากธนาคารพาณิชย์ในประเทศ ในวงเงินจำนวน </w:t>
      </w:r>
      <w:r w:rsidRPr="009E7BEA">
        <w:rPr>
          <w:rFonts w:ascii="AngsanaUPC" w:hAnsi="AngsanaUPC" w:cs="AngsanaUPC" w:hint="cs"/>
        </w:rPr>
        <w:t>1,</w:t>
      </w:r>
      <w:r w:rsidR="00804764" w:rsidRPr="009E7BEA">
        <w:rPr>
          <w:rFonts w:ascii="AngsanaUPC" w:hAnsi="AngsanaUPC" w:cs="AngsanaUPC"/>
        </w:rPr>
        <w:t>150</w:t>
      </w:r>
      <w:r w:rsidRPr="009E7BEA">
        <w:rPr>
          <w:rFonts w:ascii="AngsanaUPC" w:hAnsi="AngsanaUPC" w:cs="AngsanaUPC" w:hint="cs"/>
          <w:cs/>
        </w:rPr>
        <w:t xml:space="preserve"> ล้านบาท</w:t>
      </w:r>
    </w:p>
    <w:p w14:paraId="50937E66" w14:textId="4A3ECB7B" w:rsidR="002C7CE4" w:rsidRPr="009E7BEA" w:rsidRDefault="002C7CE4" w:rsidP="00811115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lang w:val="en-US"/>
        </w:rPr>
      </w:pPr>
      <w:bookmarkStart w:id="24" w:name="_Toc4004523"/>
      <w:r w:rsidRPr="009E7BEA">
        <w:rPr>
          <w:rFonts w:cs="AngsanaUPC"/>
          <w:i/>
          <w:iCs w:val="0"/>
          <w:szCs w:val="28"/>
          <w:cs/>
        </w:rPr>
        <w:t>สินทรัพย์</w:t>
      </w:r>
      <w:r w:rsidRPr="009E7BEA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9E7BEA">
        <w:rPr>
          <w:rFonts w:cs="AngsanaUPC"/>
          <w:i/>
          <w:iCs w:val="0"/>
          <w:szCs w:val="28"/>
          <w:cs/>
          <w:lang w:val="th-TH"/>
        </w:rPr>
        <w:t>–</w:t>
      </w:r>
      <w:r w:rsidRPr="009E7BEA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9E7BEA">
        <w:rPr>
          <w:rFonts w:cs="AngsanaUPC" w:hint="cs"/>
          <w:i/>
          <w:iCs w:val="0"/>
          <w:szCs w:val="28"/>
          <w:cs/>
          <w:lang w:val="en-US"/>
        </w:rPr>
        <w:t>สุทธิ</w:t>
      </w:r>
    </w:p>
    <w:tbl>
      <w:tblPr>
        <w:tblW w:w="9314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80"/>
      </w:tblGrid>
      <w:tr w:rsidR="002C7CE4" w:rsidRPr="009E7BEA" w14:paraId="7A22F77B" w14:textId="77777777" w:rsidTr="00BF0381">
        <w:tc>
          <w:tcPr>
            <w:tcW w:w="5112" w:type="dxa"/>
          </w:tcPr>
          <w:p w14:paraId="064C31F1" w14:textId="77777777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02" w:type="dxa"/>
            <w:gridSpan w:val="3"/>
            <w:tcBorders>
              <w:bottom w:val="single" w:sz="4" w:space="0" w:color="auto"/>
            </w:tcBorders>
          </w:tcPr>
          <w:p w14:paraId="342492DD" w14:textId="77777777" w:rsidR="002C7CE4" w:rsidRPr="009E7BEA" w:rsidRDefault="002C7CE4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2C7CE4" w:rsidRPr="009E7BEA" w14:paraId="0E5B4FFE" w14:textId="77777777" w:rsidTr="00BF0381">
        <w:tc>
          <w:tcPr>
            <w:tcW w:w="5112" w:type="dxa"/>
          </w:tcPr>
          <w:p w14:paraId="2A7D29AA" w14:textId="77777777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EB41B87" w14:textId="77777777" w:rsidR="002C7CE4" w:rsidRPr="009E7BEA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E90C96E" w14:textId="77777777" w:rsidR="002C7CE4" w:rsidRPr="009E7BEA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38C746E" w14:textId="77777777" w:rsidR="002C7CE4" w:rsidRPr="009E7BEA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C7CE4" w:rsidRPr="009E7BEA" w14:paraId="5CEE6DFF" w14:textId="77777777" w:rsidTr="00BF0381">
        <w:tc>
          <w:tcPr>
            <w:tcW w:w="5112" w:type="dxa"/>
          </w:tcPr>
          <w:p w14:paraId="6018874F" w14:textId="15412732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</w:t>
            </w:r>
            <w:r w:rsidR="00A25B2E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เก้า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80C4F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ยน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280BB8D8" w14:textId="77777777" w:rsidR="002C7CE4" w:rsidRPr="009E7BEA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4BEF375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0C8ECA2A" w14:textId="77777777" w:rsidR="002C7CE4" w:rsidRPr="009E7BEA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C7CE4" w:rsidRPr="009E7BEA" w14:paraId="7F91D57D" w14:textId="77777777" w:rsidTr="00BF0381">
        <w:tc>
          <w:tcPr>
            <w:tcW w:w="5112" w:type="dxa"/>
          </w:tcPr>
          <w:p w14:paraId="41FEA714" w14:textId="77777777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ราคาตามบัญชีต้นงวด - สุทธิ (ตรวจสอบแล้ว)</w:t>
            </w:r>
          </w:p>
        </w:tc>
        <w:tc>
          <w:tcPr>
            <w:tcW w:w="1952" w:type="dxa"/>
            <w:shd w:val="clear" w:color="auto" w:fill="auto"/>
          </w:tcPr>
          <w:p w14:paraId="615C8321" w14:textId="77777777" w:rsidR="002C7CE4" w:rsidRPr="009E7BEA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351F732A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1291D47F" w14:textId="77777777" w:rsidR="002C7CE4" w:rsidRPr="009E7BEA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C7CE4" w:rsidRPr="009E7BEA" w14:paraId="4F425728" w14:textId="77777777" w:rsidTr="00BF0381">
        <w:tc>
          <w:tcPr>
            <w:tcW w:w="5112" w:type="dxa"/>
          </w:tcPr>
          <w:p w14:paraId="18B815F2" w14:textId="361DB32C" w:rsidR="002C7CE4" w:rsidRPr="009E7BEA" w:rsidRDefault="002C7CE4" w:rsidP="00811115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รายการปรับปรุงจากการนำมาตรฐานการรายงานทางเงิน ฉบับที่ </w:t>
            </w:r>
            <w:r w:rsidR="0030029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มาใช้ ณ วันที่ </w:t>
            </w:r>
            <w:r w:rsidR="00683A7F" w:rsidRPr="009E7BEA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มกราคม </w:t>
            </w:r>
            <w:r w:rsidR="00683A7F" w:rsidRPr="009E7BEA">
              <w:rPr>
                <w:rFonts w:ascii="AngsanaUPC" w:hAnsi="AngsanaUPC" w:cs="AngsanaUPC"/>
                <w:sz w:val="28"/>
                <w:szCs w:val="28"/>
              </w:rPr>
              <w:t>2563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(หมายเหตุฯข้อ </w:t>
            </w:r>
            <w:r w:rsidR="00683A7F" w:rsidRPr="009E7BEA">
              <w:rPr>
                <w:rFonts w:ascii="AngsanaUPC" w:hAnsi="AngsanaUPC" w:cs="AngsanaUPC"/>
                <w:sz w:val="28"/>
                <w:szCs w:val="28"/>
              </w:rPr>
              <w:t>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952" w:type="dxa"/>
            <w:shd w:val="clear" w:color="auto" w:fill="auto"/>
          </w:tcPr>
          <w:p w14:paraId="1ECEF8C8" w14:textId="77777777" w:rsidR="002C7CE4" w:rsidRPr="009E7BEA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989125" w14:textId="77777777" w:rsidR="00486FA4" w:rsidRPr="009E7BEA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3FF909E" w14:textId="5038EFF0" w:rsidR="00486FA4" w:rsidRPr="009E7BEA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803D0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03D0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165</w:t>
            </w:r>
          </w:p>
        </w:tc>
        <w:tc>
          <w:tcPr>
            <w:tcW w:w="270" w:type="dxa"/>
            <w:shd w:val="clear" w:color="auto" w:fill="auto"/>
          </w:tcPr>
          <w:p w14:paraId="2E5BF609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00F2E98C" w14:textId="77777777" w:rsidR="002C7CE4" w:rsidRPr="009E7BEA" w:rsidRDefault="002C7CE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354EB7D" w14:textId="77777777" w:rsidR="00486FA4" w:rsidRPr="009E7BEA" w:rsidRDefault="00486FA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CEBDB22" w14:textId="17C3DAB9" w:rsidR="00486FA4" w:rsidRPr="009E7BEA" w:rsidRDefault="00486FA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550,603</w:t>
            </w:r>
          </w:p>
        </w:tc>
      </w:tr>
      <w:tr w:rsidR="002C7CE4" w:rsidRPr="009E7BEA" w14:paraId="2D02ECDB" w14:textId="77777777" w:rsidTr="00803D0B">
        <w:tc>
          <w:tcPr>
            <w:tcW w:w="5112" w:type="dxa"/>
          </w:tcPr>
          <w:p w14:paraId="3F166F06" w14:textId="248F3B1B" w:rsidR="002C7CE4" w:rsidRPr="009E7BEA" w:rsidRDefault="002C7CE4" w:rsidP="00811115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="00DE264C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="00265C7B"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- เพิ่มขึ้น</w:t>
            </w:r>
          </w:p>
        </w:tc>
        <w:tc>
          <w:tcPr>
            <w:tcW w:w="1952" w:type="dxa"/>
            <w:shd w:val="clear" w:color="auto" w:fill="auto"/>
          </w:tcPr>
          <w:p w14:paraId="5AAE1CAF" w14:textId="1737A7F0" w:rsidR="002C7CE4" w:rsidRPr="009E7BEA" w:rsidRDefault="0082186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12,</w:t>
            </w:r>
            <w:r w:rsidR="00803D0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059</w:t>
            </w:r>
          </w:p>
        </w:tc>
        <w:tc>
          <w:tcPr>
            <w:tcW w:w="270" w:type="dxa"/>
            <w:shd w:val="clear" w:color="auto" w:fill="auto"/>
          </w:tcPr>
          <w:p w14:paraId="648F47CE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67C288B1" w14:textId="0C8D00BA" w:rsidR="002C7CE4" w:rsidRPr="009E7BEA" w:rsidRDefault="00821861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10,743</w:t>
            </w:r>
          </w:p>
        </w:tc>
      </w:tr>
      <w:tr w:rsidR="002C7CE4" w:rsidRPr="009E7BEA" w14:paraId="541DBE7D" w14:textId="77777777" w:rsidTr="00803D0B">
        <w:tc>
          <w:tcPr>
            <w:tcW w:w="5112" w:type="dxa"/>
          </w:tcPr>
          <w:p w14:paraId="64455F61" w14:textId="77777777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</w:tcPr>
          <w:p w14:paraId="5468F390" w14:textId="0EC6B1EB" w:rsidR="002C7CE4" w:rsidRPr="009E7BEA" w:rsidRDefault="0082186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68,615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954C7A8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247C6AE6" w14:textId="6550A119" w:rsidR="002C7CE4" w:rsidRPr="009E7BEA" w:rsidRDefault="0082186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55,127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C7CE4" w:rsidRPr="009E7BEA" w14:paraId="1069EA9D" w14:textId="77777777" w:rsidTr="00803D0B">
        <w:trPr>
          <w:trHeight w:val="199"/>
        </w:trPr>
        <w:tc>
          <w:tcPr>
            <w:tcW w:w="5112" w:type="dxa"/>
          </w:tcPr>
          <w:p w14:paraId="14219F73" w14:textId="77777777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ราคาตามบัญชีปลายงวด - สุทธิ (ยังไม่ได้ตรวจสอบ)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EEB0AD" w14:textId="205F4DF0" w:rsidR="002C7CE4" w:rsidRPr="009E7BEA" w:rsidRDefault="0082186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1,032,609</w:t>
            </w:r>
          </w:p>
        </w:tc>
        <w:tc>
          <w:tcPr>
            <w:tcW w:w="270" w:type="dxa"/>
            <w:shd w:val="clear" w:color="auto" w:fill="auto"/>
          </w:tcPr>
          <w:p w14:paraId="27FCDC01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90CF35" w14:textId="291EC77D" w:rsidR="002C7CE4" w:rsidRPr="009E7BEA" w:rsidRDefault="0082186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506,219</w:t>
            </w:r>
          </w:p>
        </w:tc>
      </w:tr>
    </w:tbl>
    <w:p w14:paraId="4E9510CD" w14:textId="488807AD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สิทธิการเช่า</w:t>
      </w:r>
      <w:bookmarkEnd w:id="24"/>
    </w:p>
    <w:tbl>
      <w:tblPr>
        <w:tblW w:w="9314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80"/>
      </w:tblGrid>
      <w:tr w:rsidR="002C7CE4" w:rsidRPr="009E7BEA" w14:paraId="0A51E00A" w14:textId="77777777" w:rsidTr="00BF0381">
        <w:tc>
          <w:tcPr>
            <w:tcW w:w="5112" w:type="dxa"/>
          </w:tcPr>
          <w:p w14:paraId="7F581CA7" w14:textId="77777777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02" w:type="dxa"/>
            <w:gridSpan w:val="3"/>
            <w:tcBorders>
              <w:bottom w:val="single" w:sz="4" w:space="0" w:color="auto"/>
            </w:tcBorders>
          </w:tcPr>
          <w:p w14:paraId="725036C4" w14:textId="77777777" w:rsidR="002C7CE4" w:rsidRPr="009E7BEA" w:rsidRDefault="002C7CE4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2C7CE4" w:rsidRPr="009E7BEA" w14:paraId="7388CAA0" w14:textId="77777777" w:rsidTr="00BF0381">
        <w:tc>
          <w:tcPr>
            <w:tcW w:w="5112" w:type="dxa"/>
          </w:tcPr>
          <w:p w14:paraId="020C833A" w14:textId="77777777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35130643" w14:textId="77777777" w:rsidR="002C7CE4" w:rsidRPr="009E7BEA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E4090A" w14:textId="77777777" w:rsidR="002C7CE4" w:rsidRPr="009E7BEA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83BA72B" w14:textId="77777777" w:rsidR="002C7CE4" w:rsidRPr="009E7BEA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C7CE4" w:rsidRPr="009E7BEA" w14:paraId="73F8342E" w14:textId="77777777" w:rsidTr="00BF0381">
        <w:tc>
          <w:tcPr>
            <w:tcW w:w="5112" w:type="dxa"/>
          </w:tcPr>
          <w:p w14:paraId="61D24A31" w14:textId="25E0CAA8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="00841971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5B75338F" w14:textId="77777777" w:rsidR="002C7CE4" w:rsidRPr="009E7BEA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</w:p>
        </w:tc>
        <w:tc>
          <w:tcPr>
            <w:tcW w:w="270" w:type="dxa"/>
          </w:tcPr>
          <w:p w14:paraId="3A47D528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70C9420F" w14:textId="77777777" w:rsidR="002C7CE4" w:rsidRPr="009E7BEA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</w:p>
        </w:tc>
      </w:tr>
      <w:tr w:rsidR="002C7CE4" w:rsidRPr="009E7BEA" w14:paraId="2EFDD8CF" w14:textId="77777777" w:rsidTr="00E8586F">
        <w:tc>
          <w:tcPr>
            <w:tcW w:w="5112" w:type="dxa"/>
          </w:tcPr>
          <w:p w14:paraId="13F6B6C9" w14:textId="4E8F898B" w:rsidR="002C7CE4" w:rsidRPr="009E7BEA" w:rsidRDefault="002C7CE4" w:rsidP="00811115">
            <w:pPr>
              <w:spacing w:line="240" w:lineRule="atLeast"/>
              <w:ind w:left="780" w:hanging="258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รายการปรับปรุงจากการนำมาตรฐานการรายงานทางเงิน ฉบับที่ </w:t>
            </w:r>
            <w:r w:rsidR="0081673E" w:rsidRPr="009E7BEA">
              <w:rPr>
                <w:rFonts w:ascii="AngsanaUPC" w:hAnsi="AngsanaUPC" w:cs="AngsanaUPC"/>
                <w:sz w:val="28"/>
                <w:szCs w:val="28"/>
              </w:rPr>
              <w:t>16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มาใช้ ณ วันที่ </w:t>
            </w:r>
            <w:r w:rsidR="0081673E" w:rsidRPr="009E7BEA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มกราคม </w:t>
            </w:r>
            <w:r w:rsidR="0081673E" w:rsidRPr="009E7BEA">
              <w:rPr>
                <w:rFonts w:ascii="AngsanaUPC" w:hAnsi="AngsanaUPC" w:cs="AngsanaUPC"/>
                <w:sz w:val="28"/>
                <w:szCs w:val="28"/>
              </w:rPr>
              <w:t>2563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(หมายเหตุฯข้อ </w:t>
            </w:r>
            <w:r w:rsidR="0081673E" w:rsidRPr="009E7BEA">
              <w:rPr>
                <w:rFonts w:ascii="AngsanaUPC" w:hAnsi="AngsanaUPC" w:cs="AngsanaUPC"/>
                <w:sz w:val="28"/>
                <w:szCs w:val="28"/>
              </w:rPr>
              <w:t>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952" w:type="dxa"/>
            <w:shd w:val="clear" w:color="auto" w:fill="auto"/>
          </w:tcPr>
          <w:p w14:paraId="6E9B25DB" w14:textId="77777777" w:rsidR="002C7CE4" w:rsidRPr="009E7BEA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54C40B5" w14:textId="77777777" w:rsidR="00E8586F" w:rsidRPr="009E7BEA" w:rsidRDefault="00E8586F" w:rsidP="00E8586F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7F690FD" w14:textId="6F1236A5" w:rsidR="00E8586F" w:rsidRPr="009E7BEA" w:rsidRDefault="00E8586F" w:rsidP="00E8586F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2534B7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3D10BFB1" w14:textId="77777777" w:rsidR="002C7CE4" w:rsidRPr="009E7BEA" w:rsidRDefault="002C7CE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D3E2684" w14:textId="77777777" w:rsidR="00E8586F" w:rsidRPr="009E7BEA" w:rsidRDefault="00E8586F" w:rsidP="00E8586F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DBE7792" w14:textId="1FF0A303" w:rsidR="00E8586F" w:rsidRPr="009E7BEA" w:rsidRDefault="00E8586F" w:rsidP="00E8586F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C8479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269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8479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672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C7CE4" w:rsidRPr="009E7BEA" w14:paraId="63FA6A9B" w14:textId="77777777" w:rsidTr="00E8586F">
        <w:trPr>
          <w:trHeight w:val="199"/>
        </w:trPr>
        <w:tc>
          <w:tcPr>
            <w:tcW w:w="5112" w:type="dxa"/>
          </w:tcPr>
          <w:p w14:paraId="5B733C96" w14:textId="640685F2" w:rsidR="002C7CE4" w:rsidRPr="009E7BEA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C034CD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ยน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E839F4" w14:textId="28C749E9" w:rsidR="002C7CE4" w:rsidRPr="009E7BEA" w:rsidRDefault="00E8586F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044252" w14:textId="77777777" w:rsidR="002C7CE4" w:rsidRPr="009E7BEA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712738" w14:textId="6DAA6FD8" w:rsidR="002C7CE4" w:rsidRPr="009E7BEA" w:rsidRDefault="00C84796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16105FA7" w14:textId="1130656B" w:rsidR="002C7CE4" w:rsidRPr="009E7BEA" w:rsidRDefault="002C7CE4" w:rsidP="00811115">
      <w:pPr>
        <w:pStyle w:val="ListParagraph"/>
        <w:spacing w:before="120" w:line="240" w:lineRule="atLeast"/>
        <w:ind w:left="540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/>
          <w:sz w:val="28"/>
          <w:cs/>
        </w:rPr>
        <w:t xml:space="preserve">เมื่อวันที่ </w:t>
      </w:r>
      <w:r w:rsidR="0081673E" w:rsidRPr="009E7BEA">
        <w:rPr>
          <w:rFonts w:ascii="AngsanaUPC" w:hAnsi="AngsanaUPC" w:cs="AngsanaUPC"/>
          <w:sz w:val="28"/>
        </w:rPr>
        <w:t>10</w:t>
      </w:r>
      <w:r w:rsidRPr="009E7BEA">
        <w:rPr>
          <w:rFonts w:ascii="AngsanaUPC" w:hAnsi="AngsanaUPC" w:cs="AngsanaUPC"/>
          <w:sz w:val="28"/>
          <w:cs/>
        </w:rPr>
        <w:t xml:space="preserve"> ตุลาคม </w:t>
      </w:r>
      <w:r w:rsidR="0081673E" w:rsidRPr="009E7BEA">
        <w:rPr>
          <w:rFonts w:ascii="AngsanaUPC" w:hAnsi="AngsanaUPC" w:cs="AngsanaUPC"/>
          <w:sz w:val="28"/>
        </w:rPr>
        <w:t>2562</w:t>
      </w:r>
      <w:r w:rsidRPr="009E7BEA">
        <w:rPr>
          <w:rFonts w:ascii="AngsanaUPC" w:hAnsi="AngsanaUPC" w:cs="AngsanaUPC"/>
          <w:sz w:val="28"/>
          <w:cs/>
        </w:rPr>
        <w:t xml:space="preserve"> บริษัทย่อย (“บริษัท พีที ทรี แลนด์ จำกัด”) ได้ทำสัญญาเช่าที่ดิน เพื่อพัฒนาอสังหาริมทรัพย์กับบริษัทที่เกี่ยวข้องกันแห่งหนึ่ง โดยบริษัทย่อยตกลงเช่าที่ดินจังหวัดภูเก็ต รวม </w:t>
      </w:r>
      <w:r w:rsidR="00683A7F" w:rsidRPr="009E7BEA">
        <w:rPr>
          <w:rFonts w:ascii="AngsanaUPC" w:hAnsi="AngsanaUPC" w:cs="AngsanaUPC"/>
          <w:sz w:val="28"/>
        </w:rPr>
        <w:t>4</w:t>
      </w:r>
      <w:r w:rsidRPr="009E7BEA">
        <w:rPr>
          <w:rFonts w:ascii="AngsanaUPC" w:hAnsi="AngsanaUPC" w:cs="AngsanaUPC"/>
          <w:sz w:val="28"/>
          <w:cs/>
        </w:rPr>
        <w:t xml:space="preserve"> แปลง เนื้อที่รวม </w:t>
      </w:r>
      <w:r w:rsidR="009523BF" w:rsidRPr="009E7BEA">
        <w:rPr>
          <w:rFonts w:ascii="AngsanaUPC" w:hAnsi="AngsanaUPC" w:cs="AngsanaUPC"/>
          <w:sz w:val="28"/>
        </w:rPr>
        <w:t>3</w:t>
      </w:r>
      <w:r w:rsidRPr="009E7BEA">
        <w:rPr>
          <w:rFonts w:ascii="AngsanaUPC" w:hAnsi="AngsanaUPC" w:cs="AngsanaUPC"/>
          <w:sz w:val="28"/>
          <w:cs/>
        </w:rPr>
        <w:t xml:space="preserve"> ไร่ </w:t>
      </w:r>
      <w:r w:rsidR="009523BF" w:rsidRPr="009E7BEA">
        <w:rPr>
          <w:rFonts w:ascii="AngsanaUPC" w:hAnsi="AngsanaUPC" w:cs="AngsanaUPC"/>
          <w:sz w:val="28"/>
        </w:rPr>
        <w:t>2</w:t>
      </w:r>
      <w:r w:rsidRPr="009E7BEA">
        <w:rPr>
          <w:rFonts w:ascii="AngsanaUPC" w:hAnsi="AngsanaUPC" w:cs="AngsanaUPC"/>
          <w:sz w:val="28"/>
          <w:cs/>
        </w:rPr>
        <w:t xml:space="preserve"> งาน </w:t>
      </w:r>
      <w:r w:rsidR="009523BF" w:rsidRPr="009E7BEA">
        <w:rPr>
          <w:rFonts w:ascii="AngsanaUPC" w:hAnsi="AngsanaUPC" w:cs="AngsanaUPC"/>
          <w:sz w:val="28"/>
        </w:rPr>
        <w:t>3</w:t>
      </w:r>
      <w:r w:rsidR="009523BF" w:rsidRPr="009E7BEA">
        <w:rPr>
          <w:rFonts w:ascii="AngsanaUPC" w:hAnsi="AngsanaUPC" w:cs="AngsanaUPC"/>
          <w:sz w:val="28"/>
          <w:cs/>
        </w:rPr>
        <w:t>.</w:t>
      </w:r>
      <w:r w:rsidR="009523BF" w:rsidRPr="009E7BEA">
        <w:rPr>
          <w:rFonts w:ascii="AngsanaUPC" w:hAnsi="AngsanaUPC" w:cs="AngsanaUPC"/>
          <w:sz w:val="28"/>
        </w:rPr>
        <w:t>90</w:t>
      </w:r>
      <w:r w:rsidRPr="009E7BEA">
        <w:rPr>
          <w:rFonts w:ascii="AngsanaUPC" w:hAnsi="AngsanaUPC" w:cs="AngsanaUPC"/>
          <w:sz w:val="28"/>
          <w:cs/>
        </w:rPr>
        <w:t xml:space="preserve"> </w:t>
      </w:r>
      <w:r w:rsidR="00076067" w:rsidRPr="009E7BEA">
        <w:rPr>
          <w:rFonts w:ascii="AngsanaUPC" w:hAnsi="AngsanaUPC" w:cs="AngsanaUPC"/>
          <w:sz w:val="28"/>
          <w:cs/>
        </w:rPr>
        <w:br/>
      </w:r>
      <w:r w:rsidRPr="009E7BEA">
        <w:rPr>
          <w:rFonts w:ascii="AngsanaUPC" w:hAnsi="AngsanaUPC" w:cs="AngsanaUPC"/>
          <w:sz w:val="28"/>
          <w:cs/>
        </w:rPr>
        <w:t>ตารางวา เพื่อนำไปพัฒนาโครงการก่อสร้างโรงแรม รีสอร์ท และโครงการพัฒนาอสังหาริมทรัพย์อื่นๆ</w:t>
      </w:r>
      <w:r w:rsidR="00BE222E" w:rsidRPr="009E7BEA">
        <w:rPr>
          <w:rFonts w:ascii="AngsanaUPC" w:hAnsi="AngsanaUPC" w:cs="AngsanaUPC" w:hint="cs"/>
          <w:sz w:val="28"/>
          <w:cs/>
        </w:rPr>
        <w:t xml:space="preserve"> </w:t>
      </w:r>
      <w:r w:rsidRPr="009E7BEA">
        <w:rPr>
          <w:rFonts w:ascii="AngsanaUPC" w:hAnsi="AngsanaUPC" w:cs="AngsanaUPC"/>
          <w:sz w:val="28"/>
          <w:cs/>
        </w:rPr>
        <w:t xml:space="preserve">ในที่ดินเช่า กำหนดระยะเวลา </w:t>
      </w:r>
      <w:r w:rsidR="0081673E" w:rsidRPr="009E7BEA">
        <w:rPr>
          <w:rFonts w:ascii="AngsanaUPC" w:hAnsi="AngsanaUPC" w:cs="AngsanaUPC"/>
          <w:sz w:val="28"/>
        </w:rPr>
        <w:t>30</w:t>
      </w:r>
      <w:r w:rsidRPr="009E7BEA">
        <w:rPr>
          <w:rFonts w:ascii="AngsanaUPC" w:hAnsi="AngsanaUPC" w:cs="AngsanaUPC"/>
          <w:sz w:val="28"/>
          <w:cs/>
        </w:rPr>
        <w:t xml:space="preserve"> ปี นับตั้งแต่วันที่ทำสัญญาเช่าถึงวันที่ </w:t>
      </w:r>
      <w:r w:rsidR="0081673E" w:rsidRPr="009E7BEA">
        <w:rPr>
          <w:rFonts w:ascii="AngsanaUPC" w:hAnsi="AngsanaUPC" w:cs="AngsanaUPC"/>
          <w:sz w:val="28"/>
        </w:rPr>
        <w:t>9</w:t>
      </w:r>
      <w:r w:rsidRPr="009E7BEA">
        <w:rPr>
          <w:rFonts w:ascii="AngsanaUPC" w:hAnsi="AngsanaUPC" w:cs="AngsanaUPC"/>
          <w:sz w:val="28"/>
          <w:cs/>
        </w:rPr>
        <w:t xml:space="preserve"> ตุลาคม </w:t>
      </w:r>
      <w:r w:rsidR="0081673E" w:rsidRPr="009E7BEA">
        <w:rPr>
          <w:rFonts w:ascii="AngsanaUPC" w:hAnsi="AngsanaUPC" w:cs="AngsanaUPC"/>
          <w:sz w:val="28"/>
        </w:rPr>
        <w:t>2592</w:t>
      </w:r>
      <w:r w:rsidRPr="009E7BEA">
        <w:rPr>
          <w:rFonts w:ascii="AngsanaUPC" w:hAnsi="AngsanaUPC" w:cs="AngsanaUPC"/>
          <w:sz w:val="28"/>
          <w:cs/>
        </w:rPr>
        <w:t xml:space="preserve"> ทั้งนี้บริษัทย่อยจะต้องดำเนินการพัฒนาโครงการให้แล้วเสร็จสมบูรณ์ และเปิดดำเนินการภายใน </w:t>
      </w:r>
      <w:r w:rsidR="009523BF" w:rsidRPr="009E7BEA">
        <w:rPr>
          <w:rFonts w:ascii="AngsanaUPC" w:hAnsi="AngsanaUPC" w:cs="AngsanaUPC"/>
          <w:sz w:val="28"/>
        </w:rPr>
        <w:t>3</w:t>
      </w:r>
      <w:r w:rsidRPr="009E7BEA">
        <w:rPr>
          <w:rFonts w:ascii="AngsanaUPC" w:hAnsi="AngsanaUPC" w:cs="AngsanaUPC"/>
          <w:sz w:val="28"/>
          <w:cs/>
        </w:rPr>
        <w:t xml:space="preserve"> ปี นับตั้งแต่วันที่ทำสัญญาเช่า โดยตกลงชำระค่าหน้าดิน </w:t>
      </w:r>
      <w:r w:rsidR="00E95179" w:rsidRPr="009E7BEA">
        <w:rPr>
          <w:rFonts w:ascii="AngsanaUPC" w:hAnsi="AngsanaUPC" w:cs="AngsanaUPC" w:hint="cs"/>
          <w:sz w:val="28"/>
          <w:cs/>
        </w:rPr>
        <w:t xml:space="preserve">       </w:t>
      </w:r>
      <w:r w:rsidR="0081673E" w:rsidRPr="009E7BEA">
        <w:rPr>
          <w:rFonts w:ascii="AngsanaUPC" w:hAnsi="AngsanaUPC" w:cs="AngsanaUPC"/>
          <w:sz w:val="28"/>
        </w:rPr>
        <w:t>95</w:t>
      </w:r>
      <w:r w:rsidRPr="009E7BEA">
        <w:rPr>
          <w:rFonts w:ascii="AngsanaUPC" w:hAnsi="AngsanaUPC" w:cs="AngsanaUPC"/>
          <w:sz w:val="28"/>
          <w:cs/>
        </w:rPr>
        <w:t xml:space="preserve"> ล้านบาท และค่าเช่าเริ่มเก็บในปีที่ </w:t>
      </w:r>
      <w:r w:rsidR="00146D37" w:rsidRPr="009E7BEA">
        <w:rPr>
          <w:rFonts w:ascii="AngsanaUPC" w:hAnsi="AngsanaUPC" w:cs="AngsanaUPC"/>
          <w:sz w:val="28"/>
        </w:rPr>
        <w:t>4</w:t>
      </w:r>
      <w:r w:rsidRPr="009E7BEA">
        <w:rPr>
          <w:rFonts w:ascii="AngsanaUPC" w:hAnsi="AngsanaUPC" w:cs="AngsanaUPC"/>
          <w:sz w:val="28"/>
          <w:cs/>
        </w:rPr>
        <w:t xml:space="preserve"> ในอัตราเดือนละ </w:t>
      </w:r>
      <w:r w:rsidR="009523BF" w:rsidRPr="009E7BEA">
        <w:rPr>
          <w:rFonts w:ascii="AngsanaUPC" w:hAnsi="AngsanaUPC" w:cs="AngsanaUPC"/>
          <w:sz w:val="28"/>
          <w:lang w:val="en-US"/>
        </w:rPr>
        <w:t>800,000</w:t>
      </w:r>
      <w:r w:rsidRPr="009E7BEA">
        <w:rPr>
          <w:rFonts w:ascii="AngsanaUPC" w:hAnsi="AngsanaUPC" w:cs="AngsanaUPC"/>
          <w:sz w:val="28"/>
          <w:cs/>
        </w:rPr>
        <w:t xml:space="preserve"> บาท และให้ปรับเพิ่มค่าเช่าทุก </w:t>
      </w:r>
      <w:r w:rsidR="0081673E" w:rsidRPr="009E7BEA">
        <w:rPr>
          <w:rFonts w:ascii="AngsanaUPC" w:hAnsi="AngsanaUPC" w:cs="AngsanaUPC"/>
          <w:sz w:val="28"/>
        </w:rPr>
        <w:t>3</w:t>
      </w:r>
      <w:r w:rsidRPr="009E7BEA">
        <w:rPr>
          <w:rFonts w:ascii="AngsanaUPC" w:hAnsi="AngsanaUPC" w:cs="AngsanaUPC"/>
          <w:sz w:val="28"/>
          <w:cs/>
        </w:rPr>
        <w:t xml:space="preserve"> ปี ตลอดอายุสัญญาเช่า โดยบริษัทย่อยได้ชำระค่าหน้าดินทั้งหมดแล้วเมื่อวันที่ </w:t>
      </w:r>
      <w:r w:rsidR="0081673E" w:rsidRPr="009E7BEA">
        <w:rPr>
          <w:rFonts w:ascii="AngsanaUPC" w:hAnsi="AngsanaUPC" w:cs="AngsanaUPC"/>
          <w:sz w:val="28"/>
        </w:rPr>
        <w:t xml:space="preserve">31 </w:t>
      </w:r>
      <w:r w:rsidRPr="009E7BEA">
        <w:rPr>
          <w:rFonts w:ascii="AngsanaUPC" w:hAnsi="AngsanaUPC" w:cs="AngsanaUPC"/>
          <w:sz w:val="28"/>
          <w:cs/>
        </w:rPr>
        <w:t xml:space="preserve">ตุลาคม </w:t>
      </w:r>
      <w:r w:rsidR="0081673E" w:rsidRPr="009E7BEA">
        <w:rPr>
          <w:rFonts w:ascii="AngsanaUPC" w:hAnsi="AngsanaUPC" w:cs="AngsanaUPC"/>
          <w:sz w:val="28"/>
        </w:rPr>
        <w:t>2562</w:t>
      </w:r>
    </w:p>
    <w:p w14:paraId="03949A9D" w14:textId="77777777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5" w:name="_Toc4004527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เจ้าหนี้การค้า</w:t>
      </w:r>
      <w:bookmarkEnd w:id="25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60"/>
        <w:gridCol w:w="1270"/>
        <w:gridCol w:w="270"/>
        <w:gridCol w:w="1168"/>
        <w:gridCol w:w="236"/>
        <w:gridCol w:w="1270"/>
      </w:tblGrid>
      <w:tr w:rsidR="00F3049B" w:rsidRPr="009E7BEA" w14:paraId="700C0CDB" w14:textId="77777777" w:rsidTr="009523BF">
        <w:tc>
          <w:tcPr>
            <w:tcW w:w="3852" w:type="dxa"/>
          </w:tcPr>
          <w:p w14:paraId="372347EB" w14:textId="77777777" w:rsidR="00F3049B" w:rsidRPr="009E7BEA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F8ACC06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AC1F139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2D4FF8E4" w14:textId="77777777" w:rsidR="00F3049B" w:rsidRPr="009E7BEA" w:rsidRDefault="00F3049B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F3049B" w:rsidRPr="009E7BEA" w14:paraId="3BDD3E42" w14:textId="77777777" w:rsidTr="009523BF">
        <w:tc>
          <w:tcPr>
            <w:tcW w:w="3852" w:type="dxa"/>
          </w:tcPr>
          <w:p w14:paraId="19561915" w14:textId="77777777" w:rsidR="00F3049B" w:rsidRPr="009E7BEA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0D0749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DD2806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556A55" w14:textId="77777777" w:rsidR="00F3049B" w:rsidRPr="009E7BEA" w:rsidRDefault="00F3049B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049B" w:rsidRPr="009E7BEA" w14:paraId="6ED2B091" w14:textId="77777777" w:rsidTr="009523BF">
        <w:tc>
          <w:tcPr>
            <w:tcW w:w="3852" w:type="dxa"/>
          </w:tcPr>
          <w:p w14:paraId="31AA3BB9" w14:textId="77777777" w:rsidR="00F3049B" w:rsidRPr="009E7BEA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C20890" w14:textId="24FD4F84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C414A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60" w:type="dxa"/>
            <w:tcBorders>
              <w:top w:val="single" w:sz="4" w:space="0" w:color="auto"/>
            </w:tcBorders>
          </w:tcPr>
          <w:p w14:paraId="30CF6CC8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208D00C9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5C63E779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7FB3FF98" w14:textId="74343062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E75AED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76166FA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2EB848EE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F3049B" w:rsidRPr="009E7BEA" w14:paraId="74FD1988" w14:textId="77777777" w:rsidTr="009523BF">
        <w:tc>
          <w:tcPr>
            <w:tcW w:w="3852" w:type="dxa"/>
          </w:tcPr>
          <w:p w14:paraId="23CCB046" w14:textId="77777777" w:rsidR="00F3049B" w:rsidRPr="009E7BEA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E93422C" w14:textId="6253FA2E" w:rsidR="00F3049B" w:rsidRPr="009E7BEA" w:rsidRDefault="00D53E1F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0" w:type="dxa"/>
          </w:tcPr>
          <w:p w14:paraId="725E7C88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2DDC527C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78553A3B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78A7EBCE" w14:textId="050F647D" w:rsidR="00F3049B" w:rsidRPr="009E7BEA" w:rsidRDefault="00D53E1F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5D0E4023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6BF53C3" w14:textId="77777777" w:rsidR="00F3049B" w:rsidRPr="009E7BEA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F3049B" w:rsidRPr="009E7BEA" w14:paraId="56B6D39C" w14:textId="77777777" w:rsidTr="0018152F">
        <w:tc>
          <w:tcPr>
            <w:tcW w:w="3852" w:type="dxa"/>
          </w:tcPr>
          <w:p w14:paraId="2CC9715D" w14:textId="77777777" w:rsidR="00F3049B" w:rsidRPr="009E7BEA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70ED979" w14:textId="39BA80B6" w:rsidR="00F3049B" w:rsidRPr="009E7BEA" w:rsidRDefault="00707543" w:rsidP="00811115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6,363</w:t>
            </w:r>
          </w:p>
        </w:tc>
        <w:tc>
          <w:tcPr>
            <w:tcW w:w="260" w:type="dxa"/>
            <w:shd w:val="clear" w:color="auto" w:fill="auto"/>
          </w:tcPr>
          <w:p w14:paraId="1FB9C4E2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34C2E858" w14:textId="77777777" w:rsidR="00F3049B" w:rsidRPr="009E7BEA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25,321</w:t>
            </w:r>
          </w:p>
        </w:tc>
        <w:tc>
          <w:tcPr>
            <w:tcW w:w="270" w:type="dxa"/>
            <w:shd w:val="clear" w:color="auto" w:fill="auto"/>
          </w:tcPr>
          <w:p w14:paraId="3458546E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3BABDF58" w14:textId="3DB91C8E" w:rsidR="00F3049B" w:rsidRPr="009E7BEA" w:rsidRDefault="00707543" w:rsidP="00811115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5,169</w:t>
            </w:r>
          </w:p>
        </w:tc>
        <w:tc>
          <w:tcPr>
            <w:tcW w:w="236" w:type="dxa"/>
            <w:shd w:val="clear" w:color="auto" w:fill="auto"/>
          </w:tcPr>
          <w:p w14:paraId="4BA41593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0DC83BD" w14:textId="77777777" w:rsidR="00F3049B" w:rsidRPr="009E7BEA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25,321</w:t>
            </w:r>
          </w:p>
        </w:tc>
      </w:tr>
      <w:tr w:rsidR="00F3049B" w:rsidRPr="009E7BEA" w14:paraId="2D888464" w14:textId="77777777" w:rsidTr="0018152F">
        <w:tc>
          <w:tcPr>
            <w:tcW w:w="3852" w:type="dxa"/>
          </w:tcPr>
          <w:p w14:paraId="3EE0DB5E" w14:textId="77777777" w:rsidR="00F3049B" w:rsidRPr="009E7BEA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34C7ADE" w14:textId="3AC6B84B" w:rsidR="00F3049B" w:rsidRPr="009E7BEA" w:rsidRDefault="000A5A0A" w:rsidP="00811115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420,275</w:t>
            </w:r>
          </w:p>
        </w:tc>
        <w:tc>
          <w:tcPr>
            <w:tcW w:w="260" w:type="dxa"/>
            <w:shd w:val="clear" w:color="auto" w:fill="auto"/>
          </w:tcPr>
          <w:p w14:paraId="381268B2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5474A88" w14:textId="77777777" w:rsidR="00F3049B" w:rsidRPr="009E7BEA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367,242</w:t>
            </w:r>
          </w:p>
        </w:tc>
        <w:tc>
          <w:tcPr>
            <w:tcW w:w="270" w:type="dxa"/>
            <w:shd w:val="clear" w:color="auto" w:fill="auto"/>
          </w:tcPr>
          <w:p w14:paraId="0B032365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127180F5" w14:textId="0ADBFAA8" w:rsidR="00F3049B" w:rsidRPr="009E7BEA" w:rsidRDefault="00707543" w:rsidP="00811115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410,575</w:t>
            </w:r>
          </w:p>
        </w:tc>
        <w:tc>
          <w:tcPr>
            <w:tcW w:w="236" w:type="dxa"/>
            <w:shd w:val="clear" w:color="auto" w:fill="auto"/>
          </w:tcPr>
          <w:p w14:paraId="276CF160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974B676" w14:textId="77777777" w:rsidR="00F3049B" w:rsidRPr="009E7BEA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352,805</w:t>
            </w:r>
          </w:p>
        </w:tc>
      </w:tr>
      <w:tr w:rsidR="00F3049B" w:rsidRPr="009E7BEA" w14:paraId="6ABF38AF" w14:textId="77777777" w:rsidTr="0018152F">
        <w:tc>
          <w:tcPr>
            <w:tcW w:w="3852" w:type="dxa"/>
          </w:tcPr>
          <w:p w14:paraId="694BBAA8" w14:textId="77777777" w:rsidR="00F3049B" w:rsidRPr="009E7BEA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44A011" w14:textId="15D7347B" w:rsidR="00F3049B" w:rsidRPr="009E7BEA" w:rsidRDefault="000A5A0A" w:rsidP="00811115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426,638</w:t>
            </w:r>
          </w:p>
        </w:tc>
        <w:tc>
          <w:tcPr>
            <w:tcW w:w="260" w:type="dxa"/>
            <w:shd w:val="clear" w:color="auto" w:fill="auto"/>
          </w:tcPr>
          <w:p w14:paraId="78BD6844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55EC78" w14:textId="77777777" w:rsidR="00F3049B" w:rsidRPr="009E7BEA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392,563</w:t>
            </w:r>
          </w:p>
        </w:tc>
        <w:tc>
          <w:tcPr>
            <w:tcW w:w="270" w:type="dxa"/>
            <w:shd w:val="clear" w:color="auto" w:fill="auto"/>
          </w:tcPr>
          <w:p w14:paraId="1C5D8380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8A790D" w14:textId="2E442328" w:rsidR="00F3049B" w:rsidRPr="009E7BEA" w:rsidRDefault="00707543" w:rsidP="00811115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415,744</w:t>
            </w:r>
          </w:p>
        </w:tc>
        <w:tc>
          <w:tcPr>
            <w:tcW w:w="236" w:type="dxa"/>
            <w:shd w:val="clear" w:color="auto" w:fill="auto"/>
          </w:tcPr>
          <w:p w14:paraId="3D52C05D" w14:textId="77777777" w:rsidR="00F3049B" w:rsidRPr="009E7BEA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AA850E" w14:textId="77777777" w:rsidR="00F3049B" w:rsidRPr="009E7BEA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378,126</w:t>
            </w:r>
          </w:p>
        </w:tc>
      </w:tr>
    </w:tbl>
    <w:p w14:paraId="7FA10CE1" w14:textId="77777777" w:rsidR="00D05D75" w:rsidRPr="009E7BEA" w:rsidRDefault="00D05D75" w:rsidP="00811115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6" w:name="_Toc4004528"/>
    </w:p>
    <w:p w14:paraId="76D056AE" w14:textId="77777777" w:rsidR="00D05D75" w:rsidRPr="009E7BEA" w:rsidRDefault="00D05D75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9E7BEA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11797A92" w14:textId="60780122" w:rsidR="00F61E5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เจ้าหนี้หมุนเวียนอื่น</w:t>
      </w:r>
      <w:bookmarkEnd w:id="26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70"/>
        <w:gridCol w:w="1260"/>
        <w:gridCol w:w="270"/>
        <w:gridCol w:w="1168"/>
        <w:gridCol w:w="236"/>
        <w:gridCol w:w="1270"/>
      </w:tblGrid>
      <w:tr w:rsidR="00834991" w:rsidRPr="009E7BEA" w14:paraId="2CF13050" w14:textId="77777777" w:rsidTr="009523BF">
        <w:tc>
          <w:tcPr>
            <w:tcW w:w="3852" w:type="dxa"/>
          </w:tcPr>
          <w:p w14:paraId="10D16F2B" w14:textId="77777777" w:rsidR="00834991" w:rsidRPr="009E7BEA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77777777" w:rsidR="00834991" w:rsidRPr="009E7BEA" w:rsidRDefault="00834991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834991" w:rsidRPr="009E7BEA" w14:paraId="148769D9" w14:textId="77777777" w:rsidTr="009523BF">
        <w:tc>
          <w:tcPr>
            <w:tcW w:w="3852" w:type="dxa"/>
          </w:tcPr>
          <w:p w14:paraId="3BD7288E" w14:textId="77777777" w:rsidR="00834991" w:rsidRPr="009E7BEA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9E7BEA" w:rsidRDefault="008349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34991" w:rsidRPr="009E7BEA" w14:paraId="30232D98" w14:textId="77777777" w:rsidTr="009523BF">
        <w:tc>
          <w:tcPr>
            <w:tcW w:w="3852" w:type="dxa"/>
          </w:tcPr>
          <w:p w14:paraId="29F463C1" w14:textId="77777777" w:rsidR="00834991" w:rsidRPr="009E7BEA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FA3A640" w14:textId="04E452EB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C39C5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42DB57F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898B795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25C79EEE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7628D518" w14:textId="0E943120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095F94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783E23F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398B4D59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834991" w:rsidRPr="009E7BEA" w14:paraId="3DE39E3C" w14:textId="77777777" w:rsidTr="009523BF">
        <w:tc>
          <w:tcPr>
            <w:tcW w:w="3852" w:type="dxa"/>
          </w:tcPr>
          <w:p w14:paraId="5098E706" w14:textId="77777777" w:rsidR="00834991" w:rsidRPr="009E7BEA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4E3C3F9" w14:textId="77777777" w:rsidR="00834991" w:rsidRPr="009E7BEA" w:rsidRDefault="00834991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0E1E56D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77777777" w:rsidR="00834991" w:rsidRPr="009E7BEA" w:rsidRDefault="00834991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179ECE39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5886F285" w:rsidR="00834991" w:rsidRPr="009E7BEA" w:rsidRDefault="00D53E1F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6DBC8B2" w14:textId="77777777" w:rsidR="00834991" w:rsidRPr="009E7BEA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77777777" w:rsidR="00834991" w:rsidRPr="009E7BEA" w:rsidRDefault="00834991" w:rsidP="00811115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B74D18" w:rsidRPr="009E7BEA" w14:paraId="3F5531A1" w14:textId="77777777" w:rsidTr="00E53859">
        <w:tc>
          <w:tcPr>
            <w:tcW w:w="3852" w:type="dxa"/>
            <w:vAlign w:val="center"/>
          </w:tcPr>
          <w:p w14:paraId="603A2CB3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3C161767" w:rsidR="00B74D18" w:rsidRPr="009E7BEA" w:rsidRDefault="00E53859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1,807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388047B1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51EA81C9" w:rsidR="00B74D18" w:rsidRPr="009E7BEA" w:rsidRDefault="00A62F88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  <w:r w:rsidR="00B74D18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,</w:t>
            </w:r>
            <w:r w:rsidR="00E5385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433</w:t>
            </w:r>
          </w:p>
        </w:tc>
        <w:tc>
          <w:tcPr>
            <w:tcW w:w="236" w:type="dxa"/>
            <w:vAlign w:val="center"/>
          </w:tcPr>
          <w:p w14:paraId="24F4DA42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71E16C5E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16,853</w:t>
            </w:r>
          </w:p>
        </w:tc>
      </w:tr>
      <w:tr w:rsidR="00B74D18" w:rsidRPr="009E7BEA" w14:paraId="73426046" w14:textId="77777777" w:rsidTr="00E53859">
        <w:tc>
          <w:tcPr>
            <w:tcW w:w="3852" w:type="dxa"/>
            <w:vAlign w:val="center"/>
          </w:tcPr>
          <w:p w14:paraId="425DB1D3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5ED203D4" w:rsidR="00B74D18" w:rsidRPr="009E7BEA" w:rsidRDefault="00A62F88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425</w:t>
            </w:r>
            <w:r w:rsidR="00E5385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C153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699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6A574F9C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347,459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59BE3EC5" w:rsidR="00B74D18" w:rsidRPr="009E7BEA" w:rsidRDefault="00A62F88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387</w:t>
            </w:r>
            <w:r w:rsidR="00B74D18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,9</w:t>
            </w:r>
            <w:r w:rsidR="00E53859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B74D18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  <w:vAlign w:val="center"/>
          </w:tcPr>
          <w:p w14:paraId="5B50531E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2E794329" w:rsidR="00B74D18" w:rsidRPr="009E7BEA" w:rsidRDefault="00B74D18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304,344</w:t>
            </w:r>
          </w:p>
        </w:tc>
      </w:tr>
      <w:tr w:rsidR="00B74D18" w:rsidRPr="009E7BEA" w14:paraId="1C6BC336" w14:textId="77777777" w:rsidTr="00E53859">
        <w:tc>
          <w:tcPr>
            <w:tcW w:w="3852" w:type="dxa"/>
            <w:vAlign w:val="center"/>
          </w:tcPr>
          <w:p w14:paraId="54744C3F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7A1D5EF4" w:rsidR="00B74D18" w:rsidRPr="009E7BEA" w:rsidRDefault="00A62F88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427</w:t>
            </w:r>
            <w:r w:rsidR="00B74D18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4C1536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37B08DB3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350,026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28876BC7" w:rsidR="00B74D18" w:rsidRPr="009E7BEA" w:rsidRDefault="00A62F88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408</w:t>
            </w:r>
            <w:r w:rsidR="00B74D18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E53859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425</w:t>
            </w:r>
          </w:p>
        </w:tc>
        <w:tc>
          <w:tcPr>
            <w:tcW w:w="236" w:type="dxa"/>
            <w:vAlign w:val="center"/>
          </w:tcPr>
          <w:p w14:paraId="7205EC23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550D6D17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321,197</w:t>
            </w:r>
          </w:p>
        </w:tc>
      </w:tr>
      <w:tr w:rsidR="00B74D18" w:rsidRPr="009E7BEA" w14:paraId="6CC20AF2" w14:textId="77777777" w:rsidTr="00467CD1">
        <w:tc>
          <w:tcPr>
            <w:tcW w:w="3852" w:type="dxa"/>
            <w:shd w:val="clear" w:color="auto" w:fill="auto"/>
            <w:vAlign w:val="center"/>
          </w:tcPr>
          <w:p w14:paraId="6D2CB426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B74D18" w:rsidRPr="009E7BEA" w:rsidRDefault="00B74D18" w:rsidP="00811115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B74D18" w:rsidRPr="009E7BEA" w:rsidRDefault="00B74D18" w:rsidP="00811115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B74D18" w:rsidRPr="009E7BEA" w14:paraId="4153BEFA" w14:textId="77777777" w:rsidTr="00E53859">
        <w:tc>
          <w:tcPr>
            <w:tcW w:w="3852" w:type="dxa"/>
            <w:vAlign w:val="center"/>
          </w:tcPr>
          <w:p w14:paraId="6B2AE5F7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7C51EE7" w14:textId="194F763E" w:rsidR="00B74D18" w:rsidRPr="009E7BEA" w:rsidRDefault="00E53859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24,</w:t>
            </w:r>
            <w:r w:rsidR="004C153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546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047F20D8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22,854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7AF5E3E7" w:rsidR="00B74D18" w:rsidRPr="009E7BEA" w:rsidRDefault="00E53859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968</w:t>
            </w:r>
          </w:p>
        </w:tc>
        <w:tc>
          <w:tcPr>
            <w:tcW w:w="236" w:type="dxa"/>
            <w:vAlign w:val="center"/>
          </w:tcPr>
          <w:p w14:paraId="4C725B03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2C53144D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5,048</w:t>
            </w:r>
          </w:p>
        </w:tc>
      </w:tr>
      <w:tr w:rsidR="00B74D18" w:rsidRPr="009E7BEA" w14:paraId="72E09807" w14:textId="77777777" w:rsidTr="00E53859">
        <w:tc>
          <w:tcPr>
            <w:tcW w:w="3852" w:type="dxa"/>
            <w:vAlign w:val="center"/>
          </w:tcPr>
          <w:p w14:paraId="44D25277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B26A4F" w14:textId="0A3EA5B8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19,974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57674A3F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2,292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30983CFD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18,605</w:t>
            </w:r>
          </w:p>
        </w:tc>
        <w:tc>
          <w:tcPr>
            <w:tcW w:w="236" w:type="dxa"/>
            <w:vAlign w:val="center"/>
          </w:tcPr>
          <w:p w14:paraId="1009C61A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50CABF30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297</w:t>
            </w:r>
          </w:p>
        </w:tc>
      </w:tr>
      <w:tr w:rsidR="00B74D18" w:rsidRPr="009E7BEA" w14:paraId="136D2069" w14:textId="77777777" w:rsidTr="00E53859">
        <w:tc>
          <w:tcPr>
            <w:tcW w:w="3852" w:type="dxa"/>
            <w:vAlign w:val="center"/>
          </w:tcPr>
          <w:p w14:paraId="2D354293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47C8CE" w14:textId="1B5AAB3E" w:rsidR="00B74D18" w:rsidRPr="009E7BEA" w:rsidRDefault="00A62F88" w:rsidP="00811115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10,182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1A30ABE6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12,267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583F67ED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10,147</w:t>
            </w:r>
          </w:p>
        </w:tc>
        <w:tc>
          <w:tcPr>
            <w:tcW w:w="236" w:type="dxa"/>
            <w:vAlign w:val="center"/>
          </w:tcPr>
          <w:p w14:paraId="57C32A6B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1CE49F88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11,951</w:t>
            </w:r>
          </w:p>
        </w:tc>
      </w:tr>
      <w:tr w:rsidR="00B74D18" w:rsidRPr="009E7BEA" w14:paraId="4318B407" w14:textId="77777777" w:rsidTr="00E53859">
        <w:tc>
          <w:tcPr>
            <w:tcW w:w="3852" w:type="dxa"/>
            <w:vAlign w:val="center"/>
          </w:tcPr>
          <w:p w14:paraId="5C812426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54B4FF" w14:textId="09C8EEAA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121,466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3B23A615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156,764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61A740BA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108,741</w:t>
            </w:r>
          </w:p>
        </w:tc>
        <w:tc>
          <w:tcPr>
            <w:tcW w:w="236" w:type="dxa"/>
            <w:vAlign w:val="center"/>
          </w:tcPr>
          <w:p w14:paraId="1EEF6919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7027A6AD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133,766</w:t>
            </w:r>
          </w:p>
        </w:tc>
      </w:tr>
      <w:tr w:rsidR="00B74D18" w:rsidRPr="009E7BEA" w14:paraId="6FB8C42B" w14:textId="77777777" w:rsidTr="00E53859">
        <w:tc>
          <w:tcPr>
            <w:tcW w:w="3852" w:type="dxa"/>
            <w:vAlign w:val="center"/>
          </w:tcPr>
          <w:p w14:paraId="25BF3794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3C323C79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249,531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2DD01EBF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153,282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243852A4" w:rsidR="00B74D18" w:rsidRPr="009E7BEA" w:rsidRDefault="00B74D1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249,531</w:t>
            </w:r>
          </w:p>
        </w:tc>
        <w:tc>
          <w:tcPr>
            <w:tcW w:w="236" w:type="dxa"/>
            <w:vAlign w:val="center"/>
          </w:tcPr>
          <w:p w14:paraId="45C8EEF0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3475A5C8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153,282</w:t>
            </w:r>
          </w:p>
        </w:tc>
      </w:tr>
      <w:tr w:rsidR="00B74D18" w:rsidRPr="009E7BEA" w14:paraId="5CE1A0F2" w14:textId="77777777" w:rsidTr="00E53859">
        <w:tc>
          <w:tcPr>
            <w:tcW w:w="3852" w:type="dxa"/>
            <w:vAlign w:val="center"/>
          </w:tcPr>
          <w:p w14:paraId="1E4A9E1C" w14:textId="77777777" w:rsidR="00B74D18" w:rsidRPr="009E7BEA" w:rsidRDefault="00B74D18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1578E13D" w:rsidR="00B74D18" w:rsidRPr="009E7BEA" w:rsidRDefault="00A62F88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425</w:t>
            </w:r>
            <w:r w:rsidR="004C1536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,699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3BCACD6B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347,459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2C7B81E8" w:rsidR="00B74D18" w:rsidRPr="009E7BEA" w:rsidRDefault="00E53859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387,992</w:t>
            </w:r>
          </w:p>
        </w:tc>
        <w:tc>
          <w:tcPr>
            <w:tcW w:w="236" w:type="dxa"/>
            <w:vAlign w:val="center"/>
          </w:tcPr>
          <w:p w14:paraId="0D1E59F2" w14:textId="77777777" w:rsidR="00B74D18" w:rsidRPr="009E7BEA" w:rsidRDefault="00B74D18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46979DCC" w:rsidR="00B74D18" w:rsidRPr="009E7BEA" w:rsidRDefault="00B74D1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304,344</w:t>
            </w:r>
          </w:p>
        </w:tc>
      </w:tr>
    </w:tbl>
    <w:p w14:paraId="30BD8985" w14:textId="5792C907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7" w:name="_Toc4004531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27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9E7BEA" w14:paraId="59126261" w14:textId="77777777" w:rsidTr="009523BF">
        <w:tc>
          <w:tcPr>
            <w:tcW w:w="3672" w:type="dxa"/>
          </w:tcPr>
          <w:p w14:paraId="418A9C5C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77777777" w:rsidR="0043539D" w:rsidRPr="009E7BEA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9E7BEA" w14:paraId="01D5BF32" w14:textId="77777777" w:rsidTr="009523BF">
        <w:tc>
          <w:tcPr>
            <w:tcW w:w="3672" w:type="dxa"/>
          </w:tcPr>
          <w:p w14:paraId="3154FE21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9E7BEA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9E7BEA" w14:paraId="71C039ED" w14:textId="77777777" w:rsidTr="009523BF">
        <w:tc>
          <w:tcPr>
            <w:tcW w:w="3672" w:type="dxa"/>
          </w:tcPr>
          <w:p w14:paraId="00149937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76081D0F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061DB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68" w:type="dxa"/>
          </w:tcPr>
          <w:p w14:paraId="09E92214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38671B8C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061DB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3539D" w:rsidRPr="009E7BEA" w14:paraId="49ADC291" w14:textId="77777777" w:rsidTr="00392564">
        <w:tc>
          <w:tcPr>
            <w:tcW w:w="3672" w:type="dxa"/>
          </w:tcPr>
          <w:p w14:paraId="767B3088" w14:textId="77777777" w:rsidR="0043539D" w:rsidRPr="009E7BEA" w:rsidRDefault="0043539D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38810FA1" w:rsidR="0043539D" w:rsidRPr="009E7BEA" w:rsidRDefault="00F96667" w:rsidP="00F9666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6,843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43539D" w:rsidRPr="009E7BEA" w:rsidRDefault="0043539D" w:rsidP="00F9666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FF2BA54" w14:textId="77777777" w:rsidR="0043539D" w:rsidRPr="009E7BEA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43539D" w:rsidRPr="009E7BEA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70EA6527" w:rsidR="0043539D" w:rsidRPr="009E7BEA" w:rsidRDefault="00C75118" w:rsidP="00C7511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6,843</w:t>
            </w:r>
          </w:p>
        </w:tc>
        <w:tc>
          <w:tcPr>
            <w:tcW w:w="268" w:type="dxa"/>
          </w:tcPr>
          <w:p w14:paraId="46DC8644" w14:textId="77777777" w:rsidR="0043539D" w:rsidRPr="009E7BEA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1517B5FF" w14:textId="77777777" w:rsidR="0043539D" w:rsidRPr="009E7BEA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</w:tr>
      <w:tr w:rsidR="0043539D" w:rsidRPr="009E7BEA" w14:paraId="0AA65DA0" w14:textId="77777777" w:rsidTr="00392564">
        <w:tc>
          <w:tcPr>
            <w:tcW w:w="3672" w:type="dxa"/>
          </w:tcPr>
          <w:p w14:paraId="2A0E00BB" w14:textId="77777777" w:rsidR="0043539D" w:rsidRPr="009E7BEA" w:rsidRDefault="0043539D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4CA171F7" w:rsidR="0043539D" w:rsidRPr="009E7BEA" w:rsidRDefault="00F96667" w:rsidP="00F96667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362,436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43539D" w:rsidRPr="009E7BEA" w:rsidRDefault="0043539D" w:rsidP="00F9666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77777777" w:rsidR="0043539D" w:rsidRPr="009E7BEA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337,652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43539D" w:rsidRPr="009E7BEA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436E29E7" w:rsidR="0043539D" w:rsidRPr="009E7BEA" w:rsidRDefault="00C75118" w:rsidP="00C75118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362,436</w:t>
            </w:r>
          </w:p>
        </w:tc>
        <w:tc>
          <w:tcPr>
            <w:tcW w:w="268" w:type="dxa"/>
          </w:tcPr>
          <w:p w14:paraId="79F3E6EA" w14:textId="77777777" w:rsidR="0043539D" w:rsidRPr="009E7BEA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77777777" w:rsidR="0043539D" w:rsidRPr="009E7BEA" w:rsidRDefault="0043539D" w:rsidP="00811115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337,652</w:t>
            </w:r>
          </w:p>
        </w:tc>
      </w:tr>
      <w:tr w:rsidR="0043539D" w:rsidRPr="009E7BEA" w14:paraId="766C493C" w14:textId="77777777" w:rsidTr="00392564">
        <w:trPr>
          <w:trHeight w:val="244"/>
        </w:trPr>
        <w:tc>
          <w:tcPr>
            <w:tcW w:w="3672" w:type="dxa"/>
          </w:tcPr>
          <w:p w14:paraId="2B6273AE" w14:textId="77777777" w:rsidR="0043539D" w:rsidRPr="009E7BEA" w:rsidRDefault="0043539D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77F4CCB3" w:rsidR="0043539D" w:rsidRPr="009E7BEA" w:rsidRDefault="00F96667" w:rsidP="00F96667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369,279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43539D" w:rsidRPr="009E7BEA" w:rsidRDefault="0043539D" w:rsidP="00F96667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77777777" w:rsidR="0043539D" w:rsidRPr="009E7BEA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43539D" w:rsidRPr="009E7BEA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3A9DDB58" w:rsidR="0043539D" w:rsidRPr="009E7BEA" w:rsidRDefault="00C75118" w:rsidP="00C75118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369,279</w:t>
            </w:r>
          </w:p>
        </w:tc>
        <w:tc>
          <w:tcPr>
            <w:tcW w:w="268" w:type="dxa"/>
          </w:tcPr>
          <w:p w14:paraId="7EA67742" w14:textId="77777777" w:rsidR="0043539D" w:rsidRPr="009E7BEA" w:rsidRDefault="0043539D" w:rsidP="00C75118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77777777" w:rsidR="0043539D" w:rsidRPr="009E7BEA" w:rsidRDefault="0043539D" w:rsidP="00811115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</w:t>
            </w:r>
          </w:p>
        </w:tc>
      </w:tr>
    </w:tbl>
    <w:p w14:paraId="414F63D6" w14:textId="77777777" w:rsidR="00D05D75" w:rsidRPr="009E7BEA" w:rsidRDefault="00D05D75" w:rsidP="00811115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8" w:name="_Toc4004532"/>
    </w:p>
    <w:p w14:paraId="629D6403" w14:textId="77777777" w:rsidR="00D05D75" w:rsidRPr="009E7BEA" w:rsidRDefault="00D05D75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9E7BEA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4EE0F2E" w14:textId="51C3BB32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28"/>
    </w:p>
    <w:p w14:paraId="5CF156F6" w14:textId="7233836F" w:rsidR="00050A4D" w:rsidRPr="009E7BEA" w:rsidRDefault="00D8552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cs/>
          <w:lang w:val="th-TH"/>
        </w:rPr>
      </w:pPr>
      <w:r w:rsidRPr="009E7BEA">
        <w:rPr>
          <w:rFonts w:ascii="AngsanaUPC" w:hAnsi="AngsanaUPC" w:cs="AngsanaUPC" w:hint="cs"/>
          <w:cs/>
          <w:lang w:val="th-TH"/>
        </w:rPr>
        <w:t xml:space="preserve">ณ วันที่ </w:t>
      </w:r>
      <w:r w:rsidR="00094AA0" w:rsidRPr="009E7BEA">
        <w:rPr>
          <w:rFonts w:ascii="AngsanaUPC" w:hAnsi="AngsanaUPC" w:cs="AngsanaUPC"/>
        </w:rPr>
        <w:t>30</w:t>
      </w:r>
      <w:r w:rsidRPr="009E7BEA">
        <w:rPr>
          <w:rFonts w:ascii="AngsanaUPC" w:hAnsi="AngsanaUPC" w:cs="AngsanaUPC" w:hint="cs"/>
          <w:cs/>
          <w:lang w:val="th-TH"/>
        </w:rPr>
        <w:t xml:space="preserve"> </w:t>
      </w:r>
      <w:r w:rsidR="001262F8" w:rsidRPr="009E7BEA">
        <w:rPr>
          <w:rFonts w:ascii="AngsanaUPC" w:hAnsi="AngsanaUPC" w:cs="AngsanaUPC" w:hint="cs"/>
          <w:cs/>
          <w:lang w:val="th-TH"/>
        </w:rPr>
        <w:t>กันยายน</w:t>
      </w:r>
      <w:r w:rsidRPr="009E7BEA">
        <w:rPr>
          <w:rFonts w:ascii="AngsanaUPC" w:hAnsi="AngsanaUPC" w:cs="AngsanaUPC" w:hint="cs"/>
          <w:cs/>
          <w:lang w:val="th-TH"/>
        </w:rPr>
        <w:t xml:space="preserve"> </w:t>
      </w:r>
      <w:r w:rsidR="00094AA0" w:rsidRPr="009E7BEA">
        <w:rPr>
          <w:rFonts w:ascii="AngsanaUPC" w:hAnsi="AngsanaUPC" w:cs="AngsanaUPC"/>
        </w:rPr>
        <w:t>2563</w:t>
      </w:r>
      <w:r w:rsidRPr="009E7BEA">
        <w:rPr>
          <w:rFonts w:ascii="AngsanaUPC" w:hAnsi="AngsanaUPC" w:cs="AngsanaUPC" w:hint="cs"/>
          <w:cs/>
          <w:lang w:val="th-TH"/>
        </w:rPr>
        <w:t xml:space="preserve"> และ </w:t>
      </w:r>
      <w:r w:rsidR="00094AA0" w:rsidRPr="009E7BEA">
        <w:rPr>
          <w:rFonts w:ascii="AngsanaUPC" w:hAnsi="AngsanaUPC" w:cs="AngsanaUPC"/>
        </w:rPr>
        <w:t>31</w:t>
      </w:r>
      <w:r w:rsidRPr="009E7BEA">
        <w:rPr>
          <w:rFonts w:ascii="AngsanaUPC" w:hAnsi="AngsanaUPC" w:cs="AngsanaUPC" w:hint="cs"/>
          <w:cs/>
          <w:lang w:val="th-TH"/>
        </w:rPr>
        <w:t xml:space="preserve"> ธันวาคม </w:t>
      </w:r>
      <w:r w:rsidR="00094AA0" w:rsidRPr="009E7BEA">
        <w:rPr>
          <w:rFonts w:ascii="AngsanaUPC" w:hAnsi="AngsanaUPC" w:cs="AngsanaUPC"/>
        </w:rPr>
        <w:t>2562</w:t>
      </w:r>
      <w:r w:rsidRPr="009E7BEA">
        <w:rPr>
          <w:rFonts w:ascii="AngsanaUPC" w:hAnsi="AngsanaUPC" w:cs="AngsanaUPC" w:hint="cs"/>
          <w:cs/>
          <w:lang w:val="th-TH"/>
        </w:rPr>
        <w:t xml:space="preserve"> บริษัทมีรายการเงินกู้ยืมระยะยาว ดังนี้</w:t>
      </w:r>
    </w:p>
    <w:tbl>
      <w:tblPr>
        <w:tblW w:w="959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72"/>
        <w:gridCol w:w="1291"/>
        <w:gridCol w:w="270"/>
        <w:gridCol w:w="1301"/>
        <w:gridCol w:w="270"/>
        <w:gridCol w:w="1258"/>
        <w:gridCol w:w="270"/>
        <w:gridCol w:w="1262"/>
      </w:tblGrid>
      <w:tr w:rsidR="0043539D" w:rsidRPr="009E7BEA" w14:paraId="2583FA0A" w14:textId="77777777" w:rsidTr="009523BF">
        <w:tc>
          <w:tcPr>
            <w:tcW w:w="3672" w:type="dxa"/>
          </w:tcPr>
          <w:p w14:paraId="1C38FF62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51AA14D7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4EE531A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5F6BB80" w14:textId="77777777" w:rsidR="0043539D" w:rsidRPr="009E7BEA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9E7BEA" w14:paraId="64AF3D2D" w14:textId="77777777" w:rsidTr="009523BF">
        <w:tc>
          <w:tcPr>
            <w:tcW w:w="3672" w:type="dxa"/>
          </w:tcPr>
          <w:p w14:paraId="531C119F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6D4F9A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938703" w14:textId="77777777" w:rsidR="0043539D" w:rsidRPr="009E7BEA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9E7BEA" w14:paraId="2A276E2B" w14:textId="77777777" w:rsidTr="009523BF">
        <w:tc>
          <w:tcPr>
            <w:tcW w:w="3672" w:type="dxa"/>
          </w:tcPr>
          <w:p w14:paraId="31CAE54E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4FCBA1C6" w14:textId="4B25F1B6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E17E44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20A0AD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664F8345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136BD6BF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2B1A0759" w14:textId="3592CFB4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D705C7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098B062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1CB36B48" w14:textId="77777777" w:rsidR="0043539D" w:rsidRPr="009E7BEA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43539D" w:rsidRPr="009E7BEA" w14:paraId="6FB5A705" w14:textId="77777777" w:rsidTr="009523BF">
        <w:tc>
          <w:tcPr>
            <w:tcW w:w="3672" w:type="dxa"/>
          </w:tcPr>
          <w:p w14:paraId="45BA2643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115AAC7D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E97EA36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0500F94E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1168D717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E105835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414D4B3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E30C300" w14:textId="77777777" w:rsidR="0043539D" w:rsidRPr="009E7BEA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3539D" w:rsidRPr="009E7BEA" w14:paraId="1431AA11" w14:textId="77777777" w:rsidTr="009523BF">
        <w:tc>
          <w:tcPr>
            <w:tcW w:w="3672" w:type="dxa"/>
          </w:tcPr>
          <w:p w14:paraId="26D56AB9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646BF114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C0C7D1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262863C7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688A381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72F58060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F4ACE19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03D16C3A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539D" w:rsidRPr="009E7BEA" w14:paraId="46BE2948" w14:textId="77777777" w:rsidTr="0018152F">
        <w:tc>
          <w:tcPr>
            <w:tcW w:w="3672" w:type="dxa"/>
          </w:tcPr>
          <w:p w14:paraId="5055FC1B" w14:textId="02E6187E" w:rsidR="0043539D" w:rsidRPr="009E7BEA" w:rsidRDefault="00240BAE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เงินกู้ยืมระยะยาว</w:t>
            </w:r>
          </w:p>
        </w:tc>
        <w:tc>
          <w:tcPr>
            <w:tcW w:w="1291" w:type="dxa"/>
            <w:shd w:val="clear" w:color="auto" w:fill="auto"/>
          </w:tcPr>
          <w:p w14:paraId="0DB57EEA" w14:textId="7E39A497" w:rsidR="0043539D" w:rsidRPr="009E7BEA" w:rsidRDefault="00272B4F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0A5A0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634</w:t>
            </w:r>
            <w:r w:rsidR="000A5A0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882</w:t>
            </w:r>
          </w:p>
        </w:tc>
        <w:tc>
          <w:tcPr>
            <w:tcW w:w="270" w:type="dxa"/>
            <w:shd w:val="clear" w:color="auto" w:fill="auto"/>
          </w:tcPr>
          <w:p w14:paraId="06D28817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55BB8CDB" w14:textId="17C84654" w:rsidR="0043539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171797B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F24C988" w14:textId="1E8F6A9C" w:rsidR="0043539D" w:rsidRPr="009E7BEA" w:rsidRDefault="001C7B7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1545620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5B78DCDE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8552D" w:rsidRPr="009E7BEA" w14:paraId="656A9069" w14:textId="77777777" w:rsidTr="0018152F">
        <w:tc>
          <w:tcPr>
            <w:tcW w:w="3672" w:type="dxa"/>
          </w:tcPr>
          <w:p w14:paraId="2831B45A" w14:textId="44E4418A" w:rsidR="00D8552D" w:rsidRPr="009E7BEA" w:rsidRDefault="00240BAE" w:rsidP="00811115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8552D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  <w:r w:rsidR="00D8552D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ขาดทุนจากการเปลี่ยนแปลงเงื่อนไขสัญญา</w:t>
            </w:r>
          </w:p>
        </w:tc>
        <w:tc>
          <w:tcPr>
            <w:tcW w:w="1291" w:type="dxa"/>
            <w:shd w:val="clear" w:color="auto" w:fill="auto"/>
          </w:tcPr>
          <w:p w14:paraId="20945221" w14:textId="77777777" w:rsidR="00D8552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E0BBBC" w14:textId="243C4F32" w:rsidR="000A5A0A" w:rsidRPr="009E7BEA" w:rsidRDefault="000A5A0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6,047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98EE95F" w14:textId="77777777" w:rsidR="00D8552D" w:rsidRPr="009E7BEA" w:rsidRDefault="00D8552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679DAAF2" w14:textId="77777777" w:rsidR="00D8552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A9BC5B1" w14:textId="26B3EE84" w:rsidR="00D8552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4FBEB85" w14:textId="77777777" w:rsidR="00D8552D" w:rsidRPr="009E7BEA" w:rsidRDefault="00D8552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59D467" w14:textId="77777777" w:rsidR="00D8552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F872D73" w14:textId="4036732C" w:rsidR="001C7B76" w:rsidRPr="009E7BEA" w:rsidRDefault="001C7B7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FE77057" w14:textId="77777777" w:rsidR="00D8552D" w:rsidRPr="009E7BEA" w:rsidRDefault="00D8552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17135341" w14:textId="77777777" w:rsidR="00D8552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CCD9219" w14:textId="5B6D9085" w:rsidR="00D8552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9E7BEA" w14:paraId="65CD6FAA" w14:textId="77777777" w:rsidTr="0018152F">
        <w:tc>
          <w:tcPr>
            <w:tcW w:w="3672" w:type="dxa"/>
          </w:tcPr>
          <w:p w14:paraId="35CCC00E" w14:textId="46B2E137" w:rsidR="00D8552D" w:rsidRPr="009E7BEA" w:rsidRDefault="00D8552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เพิ่ม(ลด)เงินต้นตามวิธีอัตราดอกเบี้ย</w:t>
            </w:r>
          </w:p>
          <w:p w14:paraId="0CAD27B2" w14:textId="587FB197" w:rsidR="0043539D" w:rsidRPr="009E7BEA" w:rsidRDefault="00D8552D" w:rsidP="00811115">
            <w:pPr>
              <w:spacing w:line="240" w:lineRule="atLeast"/>
              <w:ind w:left="969" w:hanging="16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14:paraId="38B700E3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9D888E4" w14:textId="077A6DAF" w:rsidR="000A5A0A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938</w:t>
            </w:r>
          </w:p>
        </w:tc>
        <w:tc>
          <w:tcPr>
            <w:tcW w:w="270" w:type="dxa"/>
            <w:shd w:val="clear" w:color="auto" w:fill="auto"/>
          </w:tcPr>
          <w:p w14:paraId="330879A1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7CF28083" w14:textId="77777777" w:rsidR="00240BAE" w:rsidRPr="009E7BEA" w:rsidRDefault="00240BA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72EF76B" w14:textId="6D980B32" w:rsidR="0043539D" w:rsidRPr="009E7BEA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D6AD39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3F170369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9C02605" w14:textId="70EAA962" w:rsidR="001C7B76" w:rsidRPr="009E7BEA" w:rsidRDefault="001C7B7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7F5E24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57669FA" w14:textId="77777777" w:rsidR="00240BAE" w:rsidRPr="009E7BEA" w:rsidRDefault="00240BA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04B5A22" w14:textId="6E2390C9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9E7BEA" w14:paraId="33C54072" w14:textId="77777777" w:rsidTr="0018152F">
        <w:tc>
          <w:tcPr>
            <w:tcW w:w="3672" w:type="dxa"/>
          </w:tcPr>
          <w:p w14:paraId="1541B822" w14:textId="3CD7A65F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วันที่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913ABA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14:paraId="1541BD61" w14:textId="72ACD16A" w:rsidR="0043539D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1,629,773</w:t>
            </w:r>
          </w:p>
        </w:tc>
        <w:tc>
          <w:tcPr>
            <w:tcW w:w="270" w:type="dxa"/>
            <w:shd w:val="clear" w:color="auto" w:fill="auto"/>
          </w:tcPr>
          <w:p w14:paraId="160B0197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3F48BF0B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64D5E3E2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943B9A" w14:textId="7571176C" w:rsidR="0043539D" w:rsidRPr="009E7BEA" w:rsidRDefault="001C7B7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BF6F5D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14203CB2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9E7BEA" w14:paraId="50DAD15D" w14:textId="77777777" w:rsidTr="00467CD1">
        <w:tc>
          <w:tcPr>
            <w:tcW w:w="3672" w:type="dxa"/>
          </w:tcPr>
          <w:p w14:paraId="31462FB4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291" w:type="dxa"/>
            <w:shd w:val="clear" w:color="auto" w:fill="auto"/>
          </w:tcPr>
          <w:p w14:paraId="6CA0E182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2F81F40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33D3D12A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0BF5E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5E64B61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EE6B09D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631251D9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539D" w:rsidRPr="009E7BEA" w14:paraId="7F9B5BF1" w14:textId="77777777" w:rsidTr="0018152F">
        <w:tc>
          <w:tcPr>
            <w:tcW w:w="3672" w:type="dxa"/>
          </w:tcPr>
          <w:p w14:paraId="759ECD53" w14:textId="77777777" w:rsidR="0043539D" w:rsidRPr="009E7BEA" w:rsidRDefault="0043539D" w:rsidP="00811115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291" w:type="dxa"/>
            <w:shd w:val="clear" w:color="auto" w:fill="auto"/>
          </w:tcPr>
          <w:p w14:paraId="6837E29C" w14:textId="677D8A9F" w:rsidR="0043539D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213,993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D6572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E299A0A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737,900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D071A04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47E07FC" w14:textId="0E9C9022" w:rsidR="0043539D" w:rsidRPr="009E7BEA" w:rsidRDefault="001C7B7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205240B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0A447724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9E7BEA" w14:paraId="48531818" w14:textId="77777777" w:rsidTr="0018152F">
        <w:tc>
          <w:tcPr>
            <w:tcW w:w="3672" w:type="dxa"/>
          </w:tcPr>
          <w:p w14:paraId="79D125FA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50FF6873" w:rsidR="0043539D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1,415,780</w:t>
            </w:r>
          </w:p>
        </w:tc>
        <w:tc>
          <w:tcPr>
            <w:tcW w:w="270" w:type="dxa"/>
            <w:shd w:val="clear" w:color="auto" w:fill="auto"/>
          </w:tcPr>
          <w:p w14:paraId="2018BC6F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1,080,704</w:t>
            </w:r>
          </w:p>
        </w:tc>
        <w:tc>
          <w:tcPr>
            <w:tcW w:w="270" w:type="dxa"/>
            <w:shd w:val="clear" w:color="auto" w:fill="auto"/>
          </w:tcPr>
          <w:p w14:paraId="0DD936E9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C391F" w14:textId="176C3E60" w:rsidR="0043539D" w:rsidRPr="009E7BEA" w:rsidRDefault="001C7B7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2C8481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8831897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58E9DC67" w14:textId="7E03C9E3" w:rsidR="00550F42" w:rsidRPr="009E7BEA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cs/>
          <w:lang w:val="th-TH"/>
        </w:rPr>
      </w:pPr>
      <w:r w:rsidRPr="009E7BEA">
        <w:rPr>
          <w:rFonts w:ascii="AngsanaUPC" w:hAnsi="AngsanaUPC" w:cs="AngsanaUPC" w:hint="cs"/>
          <w:cs/>
          <w:lang w:val="th-TH"/>
        </w:rPr>
        <w:t>การเปลี่ยนแปลงของเงินกู้ยืมระยะยาวสำหรับงวด</w:t>
      </w:r>
      <w:r w:rsidR="00AB050F" w:rsidRPr="009E7BEA">
        <w:rPr>
          <w:rFonts w:ascii="AngsanaUPC" w:hAnsi="AngsanaUPC" w:cs="AngsanaUPC" w:hint="cs"/>
          <w:cs/>
          <w:lang w:val="th-TH"/>
        </w:rPr>
        <w:t>เก้า</w:t>
      </w:r>
      <w:r w:rsidRPr="009E7BEA">
        <w:rPr>
          <w:rFonts w:ascii="AngsanaUPC" w:hAnsi="AngsanaUPC" w:cs="AngsanaUPC" w:hint="cs"/>
          <w:cs/>
          <w:lang w:val="th-TH"/>
        </w:rPr>
        <w:t xml:space="preserve">เดือนสิ้นสุดวันที่ </w:t>
      </w:r>
      <w:r w:rsidR="00094AA0" w:rsidRPr="009E7BEA">
        <w:rPr>
          <w:rFonts w:ascii="AngsanaUPC" w:hAnsi="AngsanaUPC" w:cs="AngsanaUPC"/>
        </w:rPr>
        <w:t>30</w:t>
      </w:r>
      <w:r w:rsidRPr="009E7BEA">
        <w:rPr>
          <w:rFonts w:ascii="AngsanaUPC" w:hAnsi="AngsanaUPC" w:cs="AngsanaUPC" w:hint="cs"/>
          <w:cs/>
          <w:lang w:val="th-TH"/>
        </w:rPr>
        <w:t xml:space="preserve"> </w:t>
      </w:r>
      <w:r w:rsidR="00574EA7" w:rsidRPr="009E7BEA">
        <w:rPr>
          <w:rFonts w:ascii="AngsanaUPC" w:hAnsi="AngsanaUPC" w:cs="AngsanaUPC" w:hint="cs"/>
          <w:cs/>
          <w:lang w:val="th-TH"/>
        </w:rPr>
        <w:t>กันยา</w:t>
      </w:r>
      <w:r w:rsidRPr="009E7BEA">
        <w:rPr>
          <w:rFonts w:ascii="AngsanaUPC" w:hAnsi="AngsanaUPC" w:cs="AngsanaUPC" w:hint="cs"/>
          <w:cs/>
          <w:lang w:val="th-TH"/>
        </w:rPr>
        <w:t xml:space="preserve">ยน </w:t>
      </w:r>
      <w:r w:rsidR="00094AA0" w:rsidRPr="009E7BEA">
        <w:rPr>
          <w:rFonts w:ascii="AngsanaUPC" w:hAnsi="AngsanaUPC" w:cs="AngsanaUPC"/>
        </w:rPr>
        <w:t>2563</w:t>
      </w:r>
      <w:r w:rsidRPr="009E7BEA">
        <w:rPr>
          <w:rFonts w:ascii="AngsanaUPC" w:hAnsi="AngsanaUPC" w:cs="AngsanaUPC" w:hint="cs"/>
          <w:cs/>
          <w:lang w:val="th-TH"/>
        </w:rPr>
        <w:t xml:space="preserve"> มีรายละเอียดดังนี้</w:t>
      </w:r>
    </w:p>
    <w:tbl>
      <w:tblPr>
        <w:tblW w:w="959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72"/>
        <w:gridCol w:w="1291"/>
        <w:gridCol w:w="270"/>
        <w:gridCol w:w="1301"/>
        <w:gridCol w:w="270"/>
        <w:gridCol w:w="1258"/>
        <w:gridCol w:w="270"/>
        <w:gridCol w:w="1262"/>
      </w:tblGrid>
      <w:tr w:rsidR="00550F42" w:rsidRPr="009E7BEA" w14:paraId="72C7D6AE" w14:textId="77777777" w:rsidTr="00D8552D">
        <w:tc>
          <w:tcPr>
            <w:tcW w:w="3672" w:type="dxa"/>
          </w:tcPr>
          <w:p w14:paraId="3F34C6D7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66BCEC76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8C85A35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939A04F" w14:textId="77777777" w:rsidR="00550F42" w:rsidRPr="009E7BEA" w:rsidRDefault="00550F42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50F42" w:rsidRPr="009E7BEA" w14:paraId="445134FB" w14:textId="77777777" w:rsidTr="00D8552D">
        <w:tc>
          <w:tcPr>
            <w:tcW w:w="3672" w:type="dxa"/>
          </w:tcPr>
          <w:p w14:paraId="7783C532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11643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72FCF00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24F17E" w14:textId="77777777" w:rsidR="00550F42" w:rsidRPr="009E7BEA" w:rsidRDefault="00550F42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50F42" w:rsidRPr="009E7BEA" w14:paraId="1310AB2F" w14:textId="77777777" w:rsidTr="00D8552D">
        <w:tc>
          <w:tcPr>
            <w:tcW w:w="3672" w:type="dxa"/>
          </w:tcPr>
          <w:p w14:paraId="7A6A6296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5E5519CA" w14:textId="550B2C11" w:rsidR="00550F42" w:rsidRPr="009E7BEA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F85AA9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CB399F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6C6E3711" w14:textId="77777777" w:rsidR="00550F42" w:rsidRPr="009E7BEA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5B436AC2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44636E51" w14:textId="291B7775" w:rsidR="00550F42" w:rsidRPr="009E7BEA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A20242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8BEB19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53C6F778" w14:textId="77777777" w:rsidR="00550F42" w:rsidRPr="009E7BEA" w:rsidRDefault="00550F42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550F42" w:rsidRPr="009E7BEA" w14:paraId="60F7F8CC" w14:textId="77777777" w:rsidTr="00D8552D">
        <w:tc>
          <w:tcPr>
            <w:tcW w:w="3672" w:type="dxa"/>
          </w:tcPr>
          <w:p w14:paraId="0183F5D5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3E7A91FE" w14:textId="77777777" w:rsidR="00550F42" w:rsidRPr="009E7BEA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7F3F9E27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46A34484" w14:textId="77777777" w:rsidR="00550F42" w:rsidRPr="009E7BEA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08849A8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077E735F" w14:textId="77777777" w:rsidR="00550F42" w:rsidRPr="009E7BEA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91CC5FA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7FE3CB37" w14:textId="77777777" w:rsidR="00550F42" w:rsidRPr="009E7BEA" w:rsidRDefault="00550F42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550F42" w:rsidRPr="009E7BEA" w14:paraId="36F10B75" w14:textId="77777777" w:rsidTr="00D8552D">
        <w:tc>
          <w:tcPr>
            <w:tcW w:w="3672" w:type="dxa"/>
          </w:tcPr>
          <w:p w14:paraId="24109D6D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2C7426FB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F08307D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78392C49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464D68B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6B876D3B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5766F5D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6B9B113C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50F42" w:rsidRPr="009E7BEA" w14:paraId="04ADBB00" w14:textId="77777777" w:rsidTr="0018152F">
        <w:tc>
          <w:tcPr>
            <w:tcW w:w="3672" w:type="dxa"/>
          </w:tcPr>
          <w:p w14:paraId="58514744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shd w:val="clear" w:color="auto" w:fill="auto"/>
          </w:tcPr>
          <w:p w14:paraId="4127EBA5" w14:textId="4CBAB363" w:rsidR="00550F42" w:rsidRPr="009E7BEA" w:rsidRDefault="00590E54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33880105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39BDBC3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1,937,073</w:t>
            </w:r>
          </w:p>
        </w:tc>
        <w:tc>
          <w:tcPr>
            <w:tcW w:w="270" w:type="dxa"/>
            <w:shd w:val="clear" w:color="auto" w:fill="auto"/>
          </w:tcPr>
          <w:p w14:paraId="0D4A6B22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AFCC007" w14:textId="7156F31E" w:rsidR="00550F42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5FD416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70584075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50F42" w:rsidRPr="009E7BEA" w14:paraId="551975D6" w14:textId="77777777" w:rsidTr="0018152F">
        <w:tc>
          <w:tcPr>
            <w:tcW w:w="3672" w:type="dxa"/>
          </w:tcPr>
          <w:p w14:paraId="17EB9118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291" w:type="dxa"/>
            <w:shd w:val="clear" w:color="auto" w:fill="auto"/>
          </w:tcPr>
          <w:p w14:paraId="432A11FF" w14:textId="4AC1AB7B" w:rsidR="00550F42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013A08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A1C08F2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31,800</w:t>
            </w:r>
          </w:p>
        </w:tc>
        <w:tc>
          <w:tcPr>
            <w:tcW w:w="270" w:type="dxa"/>
            <w:shd w:val="clear" w:color="auto" w:fill="auto"/>
          </w:tcPr>
          <w:p w14:paraId="708FDCB1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A1255A8" w14:textId="2FB9C2F5" w:rsidR="00550F42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C6CE27B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483930FF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50F42" w:rsidRPr="009E7BEA" w14:paraId="06AD14BE" w14:textId="77777777" w:rsidTr="0018152F">
        <w:tc>
          <w:tcPr>
            <w:tcW w:w="3672" w:type="dxa"/>
          </w:tcPr>
          <w:p w14:paraId="4CCA6C5B" w14:textId="77777777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14:paraId="0CABC231" w14:textId="6A4FACD8" w:rsidR="00550F42" w:rsidRPr="009E7BEA" w:rsidRDefault="0018152F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E496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="00191973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E496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91973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722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4459131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6BDFD1E6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150,269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484613D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931E3A" w14:textId="0478EAA1" w:rsidR="00550F42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FB7255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45E09DB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50F42" w:rsidRPr="009E7BEA" w14:paraId="6751E534" w14:textId="77777777" w:rsidTr="0018152F">
        <w:tc>
          <w:tcPr>
            <w:tcW w:w="3672" w:type="dxa"/>
          </w:tcPr>
          <w:p w14:paraId="39016C01" w14:textId="6834ECA8" w:rsidR="00550F42" w:rsidRPr="009E7BEA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วันที่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387F52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ายน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9937EF" w14:textId="509823ED" w:rsidR="00550F42" w:rsidRPr="009E7BEA" w:rsidRDefault="001C7B76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A91448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91973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634,882</w:t>
            </w:r>
          </w:p>
        </w:tc>
        <w:tc>
          <w:tcPr>
            <w:tcW w:w="270" w:type="dxa"/>
            <w:shd w:val="clear" w:color="auto" w:fill="auto"/>
          </w:tcPr>
          <w:p w14:paraId="3F038FEF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B5A1F0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01122D10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576D1F" w14:textId="2DCDC9C1" w:rsidR="00550F42" w:rsidRPr="009E7BEA" w:rsidRDefault="00A91448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01FB7C" w14:textId="77777777" w:rsidR="00550F42" w:rsidRPr="009E7BEA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1196C06" w14:textId="77777777" w:rsidR="00550F42" w:rsidRPr="009E7BEA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43F7A2BB" w14:textId="77777777" w:rsidR="00550F42" w:rsidRPr="009E7BEA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lang w:val="en-GB"/>
        </w:rPr>
      </w:pPr>
    </w:p>
    <w:p w14:paraId="1AB5151E" w14:textId="77777777" w:rsidR="00550F42" w:rsidRPr="009E7BEA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cs/>
          <w:lang w:val="th-TH"/>
        </w:rPr>
      </w:pPr>
    </w:p>
    <w:p w14:paraId="544EFAB2" w14:textId="046C25ED" w:rsidR="00550F42" w:rsidRPr="009E7BEA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cs/>
          <w:lang w:val="th-TH"/>
        </w:rPr>
      </w:pPr>
    </w:p>
    <w:p w14:paraId="43F7AC52" w14:textId="77777777" w:rsidR="00272B4F" w:rsidRPr="009E7BEA" w:rsidRDefault="00272B4F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cs/>
          <w:lang w:val="th-TH"/>
        </w:rPr>
      </w:pPr>
    </w:p>
    <w:p w14:paraId="6A2CE373" w14:textId="2FF7E668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b/>
          <w:bCs/>
        </w:rPr>
      </w:pPr>
      <w:r w:rsidRPr="009E7BEA">
        <w:rPr>
          <w:rFonts w:ascii="AngsanaUPC" w:hAnsi="AngsanaUPC" w:cs="AngsanaUPC" w:hint="cs"/>
          <w:b/>
          <w:bCs/>
          <w:cs/>
          <w:lang w:val="th-TH"/>
        </w:rPr>
        <w:lastRenderedPageBreak/>
        <w:t>เงินกู้ยืมจากสถาบันการเงินในประเทศ</w:t>
      </w:r>
    </w:p>
    <w:p w14:paraId="4B920939" w14:textId="657D36E9" w:rsidR="00B50691" w:rsidRPr="009E7BEA" w:rsidRDefault="00B50691" w:rsidP="00811115">
      <w:pPr>
        <w:pStyle w:val="ListParagraph"/>
        <w:numPr>
          <w:ilvl w:val="0"/>
          <w:numId w:val="24"/>
        </w:numPr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 xml:space="preserve">เมื่อวันที่ </w:t>
      </w:r>
      <w:r w:rsidR="00820FD5" w:rsidRPr="009E7BEA">
        <w:rPr>
          <w:rFonts w:asciiTheme="majorBidi" w:hAnsiTheme="majorBidi" w:cstheme="majorBidi"/>
          <w:sz w:val="28"/>
          <w:lang w:val="en-US"/>
        </w:rPr>
        <w:t>2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820FD5" w:rsidRPr="009E7BEA">
        <w:rPr>
          <w:rFonts w:ascii="AngsanaUPC" w:hAnsi="AngsanaUPC" w:cs="AngsanaUPC"/>
          <w:sz w:val="28"/>
          <w:lang w:val="en-US"/>
        </w:rPr>
        <w:t>2557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384254" w:rsidRPr="009E7BEA">
        <w:rPr>
          <w:rFonts w:ascii="AngsanaUPC" w:hAnsi="AngsanaUPC" w:cs="AngsanaUPC"/>
          <w:sz w:val="28"/>
          <w:lang w:val="en-US"/>
        </w:rPr>
        <w:br/>
      </w:r>
      <w:r w:rsidR="00AA406B" w:rsidRPr="009E7BEA">
        <w:rPr>
          <w:rFonts w:ascii="AngsanaUPC" w:hAnsi="AngsanaUPC" w:cs="AngsanaUPC"/>
          <w:sz w:val="28"/>
          <w:cs/>
          <w:lang w:val="en-US"/>
        </w:rPr>
        <w:t>ธนาคารพาณิชย์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ในประเทศแห่งหนึ่ง วงเงินตามสัญญา จำนวน </w:t>
      </w:r>
      <w:r w:rsidRPr="009E7BEA">
        <w:rPr>
          <w:rFonts w:ascii="AngsanaUPC" w:hAnsi="AngsanaUPC" w:cs="AngsanaUPC" w:hint="cs"/>
          <w:sz w:val="28"/>
          <w:lang w:val="en-US"/>
        </w:rPr>
        <w:t>390</w:t>
      </w:r>
      <w:r w:rsidRPr="009E7BEA">
        <w:rPr>
          <w:rFonts w:ascii="AngsanaUPC" w:hAnsi="AngsanaUPC" w:cs="AngsanaUPC" w:hint="cs"/>
          <w:sz w:val="28"/>
          <w:cs/>
          <w:lang w:val="en-US"/>
        </w:rPr>
        <w:t>.</w:t>
      </w:r>
      <w:r w:rsidRPr="009E7BEA">
        <w:rPr>
          <w:rFonts w:ascii="AngsanaUPC" w:hAnsi="AngsanaUPC" w:cs="AngsanaUPC" w:hint="cs"/>
          <w:sz w:val="28"/>
          <w:lang w:val="en-US"/>
        </w:rPr>
        <w:t>70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ล้านบาท ซึ่งจนถึง ณ วันที่ </w:t>
      </w:r>
      <w:r w:rsidR="00D767F7" w:rsidRPr="009E7BEA">
        <w:rPr>
          <w:rFonts w:asciiTheme="majorBidi" w:hAnsiTheme="majorBidi" w:cstheme="majorBidi"/>
          <w:sz w:val="28"/>
          <w:lang w:val="en-US"/>
        </w:rPr>
        <w:t>30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6047" w:rsidRPr="009E7BEA">
        <w:rPr>
          <w:rFonts w:ascii="AngsanaUPC" w:hAnsi="AngsanaUPC" w:cs="AngsanaUPC" w:hint="cs"/>
          <w:sz w:val="28"/>
          <w:cs/>
          <w:lang w:val="en-US"/>
        </w:rPr>
        <w:t>กันยา</w:t>
      </w:r>
      <w:r w:rsidR="004B59EC" w:rsidRPr="009E7BEA">
        <w:rPr>
          <w:rFonts w:ascii="AngsanaUPC" w:hAnsi="AngsanaUPC" w:cs="AngsanaUPC" w:hint="cs"/>
          <w:sz w:val="28"/>
          <w:cs/>
          <w:lang w:val="en-US"/>
        </w:rPr>
        <w:t>ยน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4B59EC" w:rsidRPr="009E7BEA">
        <w:rPr>
          <w:rFonts w:ascii="AngsanaUPC" w:hAnsi="AngsanaUPC" w:cs="AngsanaUPC"/>
          <w:sz w:val="28"/>
          <w:lang w:val="en-US"/>
        </w:rPr>
        <w:t>256</w:t>
      </w:r>
      <w:r w:rsidR="00A83308" w:rsidRPr="009E7BEA">
        <w:rPr>
          <w:rFonts w:ascii="AngsanaUPC" w:hAnsi="AngsanaUPC" w:cs="AngsanaUPC"/>
          <w:sz w:val="28"/>
          <w:lang w:val="en-US"/>
        </w:rPr>
        <w:t>3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r w:rsidR="009E4776" w:rsidRPr="009E7BEA">
        <w:rPr>
          <w:rFonts w:ascii="AngsanaUPC" w:hAnsi="AngsanaUPC" w:cs="AngsanaUPC"/>
          <w:sz w:val="28"/>
          <w:cs/>
        </w:rPr>
        <w:br/>
      </w:r>
      <w:r w:rsidRPr="009E7BEA">
        <w:rPr>
          <w:rFonts w:ascii="AngsanaUPC" w:hAnsi="AngsanaUPC" w:cs="AngsanaUPC" w:hint="cs"/>
          <w:sz w:val="28"/>
          <w:cs/>
          <w:lang w:val="en-US"/>
        </w:rPr>
        <w:t>เบิกใช้แล้</w:t>
      </w:r>
      <w:r w:rsidR="00C84E2B" w:rsidRPr="009E7BEA">
        <w:rPr>
          <w:rFonts w:ascii="AngsanaUPC" w:hAnsi="AngsanaUPC" w:cs="AngsanaUPC" w:hint="cs"/>
          <w:sz w:val="28"/>
          <w:cs/>
          <w:lang w:val="en-US"/>
        </w:rPr>
        <w:t>วเต็มวงเงินตามสัญญา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กำหนดชำระดอกเบี้ยเป็นรายเดือน</w:t>
      </w:r>
      <w:r w:rsidR="009B56F8" w:rsidRPr="009E7BEA">
        <w:rPr>
          <w:rFonts w:ascii="AngsanaUPC" w:hAnsi="AngsanaUPC" w:cs="AngsanaUPC" w:hint="cs"/>
          <w:sz w:val="28"/>
          <w:cs/>
          <w:lang w:val="en-US"/>
        </w:rPr>
        <w:t>ทุกเดือน</w:t>
      </w:r>
      <w:r w:rsidR="00384254" w:rsidRPr="009E7BEA">
        <w:rPr>
          <w:rFonts w:ascii="AngsanaUPC" w:hAnsi="AngsanaUPC" w:cs="AngsanaUPC"/>
          <w:sz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cs/>
          <w:lang w:val="en-US"/>
        </w:rPr>
        <w:t>นับแต่วันที่เบิก</w:t>
      </w:r>
      <w:r w:rsidR="009E4776" w:rsidRPr="009E7BEA">
        <w:rPr>
          <w:rFonts w:ascii="AngsanaUPC" w:hAnsi="AngsanaUPC" w:cs="AngsanaUPC" w:hint="cs"/>
          <w:sz w:val="28"/>
          <w:cs/>
          <w:lang w:val="en-US"/>
        </w:rPr>
        <w:t>รับเงินกู้งวดแรกและ</w:t>
      </w:r>
      <w:r w:rsidR="009E4776" w:rsidRPr="009E7BEA">
        <w:rPr>
          <w:rFonts w:ascii="AngsanaUPC" w:hAnsi="AngsanaUPC" w:cs="AngsanaUPC"/>
          <w:sz w:val="28"/>
          <w:cs/>
          <w:lang w:val="en-US"/>
        </w:rPr>
        <w:br/>
      </w:r>
      <w:r w:rsidR="009E4776" w:rsidRPr="009E7BEA">
        <w:rPr>
          <w:rFonts w:ascii="AngsanaUPC" w:hAnsi="AngsanaUPC" w:cs="AngsanaUPC" w:hint="cs"/>
          <w:sz w:val="28"/>
          <w:cs/>
          <w:lang w:val="en-US"/>
        </w:rPr>
        <w:t>ชำระเงิน</w:t>
      </w:r>
      <w:r w:rsidR="00C84E2B" w:rsidRPr="009E7BEA">
        <w:rPr>
          <w:rFonts w:ascii="AngsanaUPC" w:hAnsi="AngsanaUPC" w:cs="AngsanaUPC" w:hint="cs"/>
          <w:sz w:val="28"/>
          <w:cs/>
          <w:lang w:val="en-US"/>
        </w:rPr>
        <w:t>ต้น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เป็นรายเดือนทุกเดือนให้เสร็จสิ้นภายใน </w:t>
      </w:r>
      <w:r w:rsidR="00820FD5" w:rsidRPr="009E7BEA">
        <w:rPr>
          <w:rFonts w:ascii="AngsanaUPC" w:hAnsi="AngsanaUPC" w:cs="AngsanaUPC"/>
          <w:sz w:val="28"/>
          <w:lang w:val="en-US"/>
        </w:rPr>
        <w:t>10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="00820FD5" w:rsidRPr="009E7BEA">
        <w:rPr>
          <w:rFonts w:ascii="AngsanaUPC" w:hAnsi="AngsanaUPC" w:cs="AngsanaUPC"/>
          <w:sz w:val="28"/>
          <w:lang w:val="en-US"/>
        </w:rPr>
        <w:t>6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เดือน โดยเริ่มชำระงวดแรกเดือนที่ </w:t>
      </w:r>
      <w:r w:rsidRPr="009E7BEA">
        <w:rPr>
          <w:rFonts w:ascii="AngsanaUPC" w:hAnsi="AngsanaUPC" w:cs="AngsanaUPC" w:hint="cs"/>
          <w:sz w:val="28"/>
          <w:lang w:val="en-US"/>
        </w:rPr>
        <w:t>31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งวดละ </w:t>
      </w:r>
      <w:r w:rsidR="001A6264" w:rsidRPr="009E7BEA">
        <w:rPr>
          <w:rFonts w:ascii="AngsanaUPC" w:hAnsi="AngsanaUPC" w:cs="AngsanaUPC"/>
          <w:sz w:val="28"/>
          <w:lang w:val="en-US"/>
        </w:rPr>
        <w:t>1</w:t>
      </w:r>
      <w:r w:rsidRPr="009E7BEA">
        <w:rPr>
          <w:rFonts w:ascii="AngsanaUPC" w:hAnsi="AngsanaUPC" w:cs="AngsanaUPC" w:hint="cs"/>
          <w:sz w:val="28"/>
          <w:cs/>
          <w:lang w:val="en-US"/>
        </w:rPr>
        <w:t>.</w:t>
      </w:r>
      <w:r w:rsidR="001A6264" w:rsidRPr="009E7BEA">
        <w:rPr>
          <w:rFonts w:ascii="AngsanaUPC" w:hAnsi="AngsanaUPC" w:cs="AngsanaUPC"/>
          <w:sz w:val="28"/>
          <w:lang w:val="en-US"/>
        </w:rPr>
        <w:t>90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352819" w:rsidRPr="009E7BEA">
        <w:rPr>
          <w:rFonts w:ascii="AngsanaUPC" w:hAnsi="AngsanaUPC" w:cs="AngsanaUPC" w:hint="cs"/>
          <w:sz w:val="28"/>
          <w:cs/>
          <w:lang w:val="en-US"/>
        </w:rPr>
        <w:t xml:space="preserve"> 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ล้านบาท ถึง </w:t>
      </w:r>
      <w:r w:rsidR="001A6264" w:rsidRPr="009E7BEA">
        <w:rPr>
          <w:rFonts w:ascii="AngsanaUPC" w:hAnsi="AngsanaUPC" w:cs="AngsanaUPC"/>
          <w:sz w:val="28"/>
          <w:lang w:val="en-US"/>
        </w:rPr>
        <w:t>6</w:t>
      </w:r>
      <w:r w:rsidR="001A6264" w:rsidRPr="009E7BEA">
        <w:rPr>
          <w:rFonts w:ascii="AngsanaUPC" w:hAnsi="AngsanaUPC" w:cs="AngsanaUPC"/>
          <w:sz w:val="28"/>
          <w:cs/>
          <w:lang w:val="en-US"/>
        </w:rPr>
        <w:t>.</w:t>
      </w:r>
      <w:r w:rsidR="001A6264" w:rsidRPr="009E7BEA">
        <w:rPr>
          <w:rFonts w:ascii="AngsanaUPC" w:hAnsi="AngsanaUPC" w:cs="AngsanaUPC"/>
          <w:sz w:val="28"/>
          <w:lang w:val="en-US"/>
        </w:rPr>
        <w:t>40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ล้านบาท เงินกู้ยืมดังกล่าวมีที่ดิน </w:t>
      </w:r>
      <w:r w:rsidR="00E5352F" w:rsidRPr="009E7BEA">
        <w:rPr>
          <w:rFonts w:ascii="AngsanaUPC" w:hAnsi="AngsanaUPC" w:cs="AngsanaUPC"/>
          <w:sz w:val="28"/>
          <w:lang w:val="en-US"/>
        </w:rPr>
        <w:t>2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โฉนด พร้อมสิ่งปลูกสร้างที่มีอ</w:t>
      </w:r>
      <w:r w:rsidR="00975B04" w:rsidRPr="009E7BEA">
        <w:rPr>
          <w:rFonts w:ascii="AngsanaUPC" w:hAnsi="AngsanaUPC" w:cs="AngsanaUPC" w:hint="cs"/>
          <w:sz w:val="28"/>
          <w:cs/>
          <w:lang w:val="en-US"/>
        </w:rPr>
        <w:t>ยู่แล้วและที่จะมีต่อไปใน</w:t>
      </w:r>
      <w:r w:rsidR="00825E09" w:rsidRPr="009E7BEA">
        <w:rPr>
          <w:rFonts w:ascii="AngsanaUPC" w:hAnsi="AngsanaUPC" w:cs="AngsanaUPC" w:hint="cs"/>
          <w:sz w:val="28"/>
          <w:cs/>
          <w:lang w:val="en-US"/>
        </w:rPr>
        <w:t xml:space="preserve">        </w:t>
      </w:r>
      <w:r w:rsidR="00975B04" w:rsidRPr="009E7BEA">
        <w:rPr>
          <w:rFonts w:ascii="AngsanaUPC" w:hAnsi="AngsanaUPC" w:cs="AngsanaUPC" w:hint="cs"/>
          <w:sz w:val="28"/>
          <w:cs/>
          <w:lang w:val="en-US"/>
        </w:rPr>
        <w:t>ภายหน้า</w:t>
      </w:r>
      <w:r w:rsidRPr="009E7BEA">
        <w:rPr>
          <w:rFonts w:ascii="AngsanaUPC" w:hAnsi="AngsanaUPC" w:cs="AngsanaUPC" w:hint="cs"/>
          <w:sz w:val="28"/>
          <w:cs/>
          <w:lang w:val="en-US"/>
        </w:rPr>
        <w:t>จดทะเบียนจำนองเป็นหลักประกันตามสัญญาจำนอง</w:t>
      </w:r>
      <w:r w:rsidR="009B56F8" w:rsidRPr="009E7BEA">
        <w:rPr>
          <w:rFonts w:ascii="AngsanaUPC" w:hAnsi="AngsanaUPC" w:cs="AngsanaUPC" w:hint="cs"/>
          <w:sz w:val="28"/>
          <w:cs/>
          <w:lang w:val="en-US"/>
        </w:rPr>
        <w:t xml:space="preserve"> ลงวันที่</w:t>
      </w:r>
      <w:r w:rsidR="000353BD"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353BD" w:rsidRPr="009E7BEA">
        <w:rPr>
          <w:rFonts w:ascii="AngsanaUPC" w:hAnsi="AngsanaUPC" w:cs="AngsanaUPC" w:hint="cs"/>
          <w:sz w:val="28"/>
          <w:lang w:val="en-US"/>
        </w:rPr>
        <w:t xml:space="preserve">15 </w:t>
      </w:r>
      <w:r w:rsidR="000353BD" w:rsidRPr="009E7BEA">
        <w:rPr>
          <w:rFonts w:ascii="AngsanaUPC" w:hAnsi="AngsanaUPC" w:cs="AngsanaUPC" w:hint="cs"/>
          <w:sz w:val="28"/>
          <w:cs/>
          <w:lang w:val="en-US"/>
        </w:rPr>
        <w:t xml:space="preserve">ธันวาคม </w:t>
      </w:r>
      <w:r w:rsidR="000353BD" w:rsidRPr="009E7BEA">
        <w:rPr>
          <w:rFonts w:ascii="AngsanaUPC" w:hAnsi="AngsanaUPC" w:cs="AngsanaUPC" w:hint="cs"/>
          <w:sz w:val="28"/>
          <w:lang w:val="en-US"/>
        </w:rPr>
        <w:t>2560</w:t>
      </w:r>
    </w:p>
    <w:p w14:paraId="7CFEA6AA" w14:textId="732DF8C2" w:rsidR="00B50691" w:rsidRPr="009E7BEA" w:rsidRDefault="00B50691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Operating account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กับธนาคาร 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</w:t>
      </w:r>
      <w:r w:rsidR="00FF01E6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 xml:space="preserve">2562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เป็นต้นไป สัญญายังกำหนดให้บริษัทย่อยดำรงอัตราส่วนทางการเงิน (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DSCR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ไม่ต่ำกว่า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1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1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เท่า</w:t>
      </w:r>
    </w:p>
    <w:p w14:paraId="36AB0307" w14:textId="5D1AC6DF" w:rsidR="00240CA9" w:rsidRPr="009E7BEA" w:rsidRDefault="00B50691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23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2556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9E7BEA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9E7BEA">
        <w:rPr>
          <w:rFonts w:ascii="AngsanaUPC" w:hAnsi="AngsanaUPC" w:cs="AngsanaUPC"/>
          <w:sz w:val="28"/>
          <w:szCs w:val="28"/>
          <w:lang w:val="en-US"/>
        </w:rPr>
        <w:t>224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="00A81BAF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E44EF"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กันยา</w:t>
      </w:r>
      <w:r w:rsidR="00A81BAF" w:rsidRPr="009E7BEA">
        <w:rPr>
          <w:rFonts w:ascii="AngsanaUPC" w:hAnsi="AngsanaUPC" w:cs="AngsanaUPC" w:hint="cs"/>
          <w:sz w:val="28"/>
          <w:szCs w:val="28"/>
          <w:cs/>
          <w:lang w:val="en-US"/>
        </w:rPr>
        <w:t>ยน</w:t>
      </w:r>
      <w:r w:rsidR="00384254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256</w:t>
      </w:r>
      <w:r w:rsidR="00A83308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A9144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C4CDA" w:rsidRPr="009E7BEA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9E7BEA">
        <w:rPr>
          <w:rFonts w:ascii="AngsanaUPC" w:hAnsi="AngsanaUPC" w:cs="AngsanaUPC"/>
          <w:sz w:val="28"/>
          <w:szCs w:val="28"/>
          <w:lang w:val="en-US"/>
        </w:rPr>
        <w:t>8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9E7BEA">
        <w:rPr>
          <w:rFonts w:ascii="AngsanaUPC" w:hAnsi="AngsanaUPC" w:cs="AngsanaUPC"/>
          <w:sz w:val="28"/>
          <w:szCs w:val="28"/>
          <w:lang w:val="en-US"/>
        </w:rPr>
        <w:t>6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19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9E7BEA">
        <w:rPr>
          <w:rFonts w:ascii="AngsanaUPC" w:hAnsi="AngsanaUPC" w:cs="AngsanaUPC"/>
          <w:sz w:val="28"/>
          <w:szCs w:val="28"/>
          <w:lang w:val="en-US"/>
        </w:rPr>
        <w:t>4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>11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9E7BEA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656A361E" w:rsidR="00B50691" w:rsidRPr="009E7BEA" w:rsidRDefault="00B50691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ภายใต้สัญญาเงินกู้ยืมดังกล่าวมีข้อจำกัดบางประการ ได้แก่ การเป</w:t>
      </w:r>
      <w:r w:rsidR="00436DF1" w:rsidRPr="009E7BEA">
        <w:rPr>
          <w:rFonts w:ascii="AngsanaUPC" w:hAnsi="AngsanaUPC" w:cs="AngsanaUPC" w:hint="cs"/>
          <w:sz w:val="28"/>
          <w:szCs w:val="28"/>
          <w:cs/>
          <w:lang w:val="en-US"/>
        </w:rPr>
        <w:t>ิ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ดบัญชี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Operating account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กับธนาคาร 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9E7BEA" w14:paraId="27A846C4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1B403244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8F5C25"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30 </w:t>
            </w:r>
            <w:r w:rsidR="00322A61"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>กันยา</w:t>
            </w:r>
            <w:r w:rsidR="008F5C25"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ยน </w:t>
            </w:r>
            <w:r w:rsidR="008F5C25"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43539D"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</w:p>
        </w:tc>
      </w:tr>
      <w:tr w:rsidR="00B50691" w:rsidRPr="009E7BEA" w14:paraId="0EAC11D4" w14:textId="77777777" w:rsidTr="00E74A81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4B846911" w:rsidR="00B50691" w:rsidRPr="009E7BEA" w:rsidRDefault="008B171F" w:rsidP="00A91448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4CDA" w:rsidRPr="009E7BEA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08</w:t>
            </w:r>
            <w:r w:rsidR="00A83308" w:rsidRPr="009E7BE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0860E7CA" w14:textId="2D032FF5" w:rsidR="00BE7269" w:rsidRPr="009E7BEA" w:rsidRDefault="00BE7269" w:rsidP="00BE7269">
      <w:pPr>
        <w:spacing w:before="120" w:line="240" w:lineRule="auto"/>
        <w:ind w:left="851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DSCR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สำหรับปี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F9E3161" w14:textId="09A13452" w:rsidR="006746FE" w:rsidRPr="009E7BEA" w:rsidRDefault="00A83308" w:rsidP="00811115">
      <w:pPr>
        <w:spacing w:before="120" w:line="240" w:lineRule="auto"/>
        <w:ind w:left="851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DSCR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สำหรับปี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2F8E99BF" w14:textId="77777777" w:rsidR="00BE7269" w:rsidRPr="009E7BEA" w:rsidRDefault="00BE7269" w:rsidP="00811115">
      <w:pPr>
        <w:spacing w:before="120" w:line="240" w:lineRule="auto"/>
        <w:ind w:left="851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36949922" w14:textId="6D610309" w:rsidR="00120A1E" w:rsidRPr="009E7BEA" w:rsidRDefault="00120A1E" w:rsidP="00811115">
      <w:pPr>
        <w:spacing w:before="120" w:line="240" w:lineRule="auto"/>
        <w:ind w:left="851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ณ วันที่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27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61A68A50" w:rsidR="00120A1E" w:rsidRPr="009E7BEA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9E7BEA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9E7BEA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9E7BEA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9E7BEA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416C546B" w:rsidR="00120A1E" w:rsidRPr="009E7BEA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6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เดือนธันวาคม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088EE97" w14:textId="38B0C2EA" w:rsidR="00120A1E" w:rsidRPr="009E7BEA" w:rsidRDefault="00120A1E" w:rsidP="00811115">
      <w:pPr>
        <w:spacing w:line="240" w:lineRule="auto"/>
        <w:ind w:left="108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70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96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มกราคม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2564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ถึงเดือนธันวาคม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2571</w:t>
      </w:r>
    </w:p>
    <w:p w14:paraId="4035D798" w14:textId="04A1E3D9" w:rsidR="00120A1E" w:rsidRPr="009E7BEA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9E7BEA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9E7BEA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79B57904" w:rsidR="00120A1E" w:rsidRPr="009E7BEA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6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เดือนตุลาคม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631BA4F8" w14:textId="092647C0" w:rsidR="00120A1E" w:rsidRPr="009E7BEA" w:rsidRDefault="00120A1E" w:rsidP="0009015F">
      <w:pPr>
        <w:spacing w:line="240" w:lineRule="auto"/>
        <w:ind w:left="108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92EAA" w:rsidRPr="009E7BEA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9E7BEA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9E7BEA">
        <w:rPr>
          <w:rFonts w:ascii="AngsanaUPC" w:hAnsi="AngsanaUPC" w:cs="AngsanaUPC"/>
          <w:sz w:val="28"/>
          <w:szCs w:val="28"/>
          <w:lang w:val="en-US"/>
        </w:rPr>
        <w:t>18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28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พฤศจิกายน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ถึงเดือนกุมภาพันธ์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6308AC44" w14:textId="5C7F326F" w:rsidR="000E7972" w:rsidRPr="009E7BEA" w:rsidRDefault="000E7972" w:rsidP="00811115">
      <w:pPr>
        <w:spacing w:before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ณ วันที่เปลี่ยนแปลง</w:t>
      </w:r>
      <w:r w:rsidR="00FF01E6" w:rsidRPr="009E7BEA">
        <w:rPr>
          <w:rFonts w:ascii="AngsanaUPC" w:hAnsi="AngsanaUPC" w:cs="AngsanaUPC" w:hint="cs"/>
          <w:sz w:val="28"/>
          <w:szCs w:val="28"/>
          <w:cs/>
          <w:lang w:val="en-US"/>
        </w:rPr>
        <w:t>เงื่อนไข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สัญญา</w:t>
      </w:r>
      <w:r w:rsidR="007847D1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บริษัทย่อยมีผลขาดทุนจากการเปลี่ยนแปลงเงื่อนไขสัญญาดังกล่าว</w:t>
      </w:r>
      <w:r w:rsidR="00FF01E6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847D1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FF01E6" w:rsidRPr="009E7BEA">
        <w:rPr>
          <w:rFonts w:ascii="AngsanaUPC" w:hAnsi="AngsanaUPC" w:cs="AngsanaUPC"/>
          <w:sz w:val="28"/>
          <w:szCs w:val="28"/>
          <w:lang w:val="en-US"/>
        </w:rPr>
        <w:br/>
      </w:r>
      <w:r w:rsidR="007847D1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="007847D1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847D1" w:rsidRPr="009E7BEA">
        <w:rPr>
          <w:rFonts w:ascii="AngsanaUPC" w:hAnsi="AngsanaUPC" w:cs="AngsanaUPC"/>
          <w:sz w:val="28"/>
          <w:szCs w:val="28"/>
          <w:lang w:val="en-US"/>
        </w:rPr>
        <w:t>80</w:t>
      </w:r>
      <w:r w:rsidR="007847D1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</w:p>
    <w:p w14:paraId="08EE001B" w14:textId="12FBC54A" w:rsidR="00AA1990" w:rsidRPr="009E7BEA" w:rsidRDefault="00B50691" w:rsidP="00811115">
      <w:pPr>
        <w:pStyle w:val="ListParagraph"/>
        <w:numPr>
          <w:ilvl w:val="0"/>
          <w:numId w:val="24"/>
        </w:numPr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 xml:space="preserve">เมื่อวันที่ </w:t>
      </w:r>
      <w:r w:rsidR="008F5C25" w:rsidRPr="009E7BEA">
        <w:rPr>
          <w:rFonts w:ascii="AngsanaUPC" w:hAnsi="AngsanaUPC" w:cs="AngsanaUPC"/>
          <w:sz w:val="28"/>
          <w:lang w:val="en-US"/>
        </w:rPr>
        <w:t>7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F5C25" w:rsidRPr="009E7BEA">
        <w:rPr>
          <w:rFonts w:ascii="AngsanaUPC" w:hAnsi="AngsanaUPC" w:cs="AngsanaUPC"/>
          <w:sz w:val="28"/>
          <w:lang w:val="en-US"/>
        </w:rPr>
        <w:t>2559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29" w:name="_Hlk46150922"/>
      <w:r w:rsidRPr="009E7BEA">
        <w:rPr>
          <w:rFonts w:ascii="AngsanaUPC" w:hAnsi="AngsanaUPC" w:cs="AngsanaUPC" w:hint="cs"/>
          <w:sz w:val="28"/>
          <w:cs/>
          <w:lang w:val="en-US"/>
        </w:rPr>
        <w:t>ธนาคารพาณิชย์</w:t>
      </w:r>
      <w:bookmarkEnd w:id="29"/>
      <w:r w:rsidRPr="009E7BEA">
        <w:rPr>
          <w:rFonts w:ascii="AngsanaUPC" w:hAnsi="AngsanaUPC" w:cs="AngsanaUPC" w:hint="cs"/>
          <w:sz w:val="28"/>
          <w:cs/>
          <w:lang w:val="en-US"/>
        </w:rPr>
        <w:t xml:space="preserve">ในประเทศแห่งหนึ่งจำนวน </w:t>
      </w:r>
      <w:r w:rsidR="008F5C25" w:rsidRPr="009E7BEA">
        <w:rPr>
          <w:rFonts w:ascii="AngsanaUPC" w:hAnsi="AngsanaUPC" w:cs="AngsanaUPC"/>
          <w:sz w:val="28"/>
          <w:lang w:val="en-US"/>
        </w:rPr>
        <w:t>1,550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ล้านบาท เพื่อสนับสนุนการพัฒนาในโครงการเอท ทองหล่อ </w:t>
      </w:r>
      <w:r w:rsidR="006B5A3E" w:rsidRPr="009E7BEA">
        <w:rPr>
          <w:rFonts w:ascii="AngsanaUPC" w:hAnsi="AngsanaUPC" w:cs="AngsanaUPC" w:hint="cs"/>
          <w:sz w:val="28"/>
          <w:cs/>
          <w:lang w:val="en-US"/>
        </w:rPr>
        <w:t xml:space="preserve">      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มีกำหนดผ่อนชำระเงินต้นและดอกเบี้ยภายใน </w:t>
      </w:r>
      <w:r w:rsidR="00820FD5" w:rsidRPr="009E7BEA">
        <w:rPr>
          <w:rFonts w:ascii="AngsanaUPC" w:hAnsi="AngsanaUPC" w:cs="AngsanaUPC"/>
          <w:sz w:val="28"/>
          <w:lang w:val="en-US"/>
        </w:rPr>
        <w:t xml:space="preserve">4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ปี และ </w:t>
      </w:r>
      <w:r w:rsidR="00820FD5" w:rsidRPr="009E7BEA">
        <w:rPr>
          <w:rFonts w:ascii="AngsanaUPC" w:hAnsi="AngsanaUPC" w:cs="AngsanaUPC"/>
          <w:sz w:val="28"/>
          <w:lang w:val="en-US"/>
        </w:rPr>
        <w:t>10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ปี นับตั้งแต่วันที่เบิกเงินกู้งวดแรก มีอัตราดอกเบี้ยร้อยละ </w:t>
      </w:r>
      <w:r w:rsidRPr="009E7BEA">
        <w:rPr>
          <w:rFonts w:ascii="AngsanaUPC" w:hAnsi="AngsanaUPC" w:cs="AngsanaUPC" w:hint="cs"/>
          <w:sz w:val="28"/>
          <w:lang w:val="en-US"/>
        </w:rPr>
        <w:t xml:space="preserve">MLR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- </w:t>
      </w:r>
      <w:r w:rsidR="008A78EA" w:rsidRPr="009E7BEA">
        <w:rPr>
          <w:rFonts w:ascii="AngsanaUPC" w:hAnsi="AngsanaUPC" w:cs="AngsanaUPC"/>
          <w:sz w:val="28"/>
          <w:lang w:val="en-US"/>
        </w:rPr>
        <w:t>2</w:t>
      </w:r>
      <w:r w:rsidRPr="009E7BEA">
        <w:rPr>
          <w:rFonts w:ascii="AngsanaUPC" w:hAnsi="AngsanaUPC" w:cs="AngsanaUPC" w:hint="cs"/>
          <w:sz w:val="28"/>
          <w:cs/>
          <w:lang w:val="en-US"/>
        </w:rPr>
        <w:t>.</w:t>
      </w:r>
      <w:r w:rsidR="00820FD5" w:rsidRPr="009E7BEA">
        <w:rPr>
          <w:rFonts w:ascii="AngsanaUPC" w:hAnsi="AngsanaUPC" w:cs="AngsanaUPC"/>
          <w:sz w:val="28"/>
          <w:lang w:val="en-US"/>
        </w:rPr>
        <w:t>10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ถึง </w:t>
      </w:r>
      <w:r w:rsidR="00820FD5" w:rsidRPr="009E7BEA">
        <w:rPr>
          <w:rFonts w:ascii="AngsanaUPC" w:hAnsi="AngsanaUPC" w:cs="AngsanaUPC" w:hint="cs"/>
          <w:sz w:val="28"/>
          <w:lang w:val="en-US"/>
        </w:rPr>
        <w:t xml:space="preserve">MLR </w:t>
      </w:r>
      <w:r w:rsidR="00820FD5" w:rsidRPr="009E7BEA">
        <w:rPr>
          <w:rFonts w:ascii="AngsanaUPC" w:hAnsi="AngsanaUPC" w:cs="AngsanaUPC" w:hint="cs"/>
          <w:sz w:val="28"/>
          <w:cs/>
          <w:lang w:val="en-US"/>
        </w:rPr>
        <w:t xml:space="preserve">– </w:t>
      </w:r>
      <w:r w:rsidR="00820FD5" w:rsidRPr="009E7BEA">
        <w:rPr>
          <w:rFonts w:ascii="AngsanaUPC" w:hAnsi="AngsanaUPC" w:cs="AngsanaUPC"/>
          <w:sz w:val="28"/>
          <w:lang w:val="en-US"/>
        </w:rPr>
        <w:t>2</w:t>
      </w:r>
      <w:r w:rsidR="00820FD5" w:rsidRPr="009E7BEA">
        <w:rPr>
          <w:rFonts w:ascii="AngsanaUPC" w:hAnsi="AngsanaUPC" w:cs="AngsanaUPC"/>
          <w:sz w:val="28"/>
          <w:cs/>
          <w:lang w:val="en-US"/>
        </w:rPr>
        <w:t>.</w:t>
      </w:r>
      <w:r w:rsidR="00820FD5" w:rsidRPr="009E7BEA">
        <w:rPr>
          <w:rFonts w:ascii="AngsanaUPC" w:hAnsi="AngsanaUPC" w:cs="AngsanaUPC"/>
          <w:sz w:val="28"/>
          <w:lang w:val="en-US"/>
        </w:rPr>
        <w:t xml:space="preserve">75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9E7BEA">
        <w:rPr>
          <w:rFonts w:ascii="AngsanaUPC" w:hAnsi="AngsanaUPC" w:cs="AngsanaUPC"/>
          <w:sz w:val="28"/>
          <w:lang w:val="en-US"/>
        </w:rPr>
        <w:t>137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ห้องชุดเป็นหลักประกันเงินกู้ยืม</w:t>
      </w:r>
    </w:p>
    <w:p w14:paraId="550B973A" w14:textId="1C97DC60" w:rsidR="00AF699F" w:rsidRPr="009E7BEA" w:rsidRDefault="00C97B82" w:rsidP="00811115">
      <w:pPr>
        <w:pStyle w:val="ListParagraph"/>
        <w:spacing w:before="120" w:line="120" w:lineRule="atLeast"/>
        <w:ind w:left="907" w:right="-4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9E7BEA">
        <w:rPr>
          <w:rFonts w:ascii="AngsanaUPC" w:hAnsi="AngsanaUPC" w:cs="AngsanaUPC"/>
          <w:sz w:val="28"/>
          <w:lang w:val="en-US"/>
        </w:rPr>
        <w:t>28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9E7BEA">
        <w:rPr>
          <w:rFonts w:ascii="AngsanaUPC" w:hAnsi="AngsanaUPC" w:cs="AngsanaUPC"/>
          <w:sz w:val="28"/>
          <w:lang w:val="en-US"/>
        </w:rPr>
        <w:t>2563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9E7BEA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9E7BEA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9E7BEA">
        <w:rPr>
          <w:rFonts w:ascii="AngsanaUPC" w:hAnsi="AngsanaUPC" w:cs="AngsanaUPC"/>
          <w:sz w:val="28"/>
          <w:lang w:val="en-US"/>
        </w:rPr>
        <w:t>2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9E7BEA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9E7BEA">
        <w:rPr>
          <w:rFonts w:ascii="AngsanaUPC" w:hAnsi="AngsanaUPC" w:cs="AngsanaUPC"/>
          <w:sz w:val="28"/>
          <w:lang w:val="en-US"/>
        </w:rPr>
        <w:t>150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9E7BEA">
        <w:rPr>
          <w:rFonts w:ascii="AngsanaUPC" w:hAnsi="AngsanaUPC" w:cs="AngsanaUPC"/>
          <w:sz w:val="28"/>
          <w:lang w:val="en-US"/>
        </w:rPr>
        <w:t>1,000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ล้านบาท </w:t>
      </w:r>
      <w:r w:rsidR="000D7110" w:rsidRPr="009E7BEA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9E7BEA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9E7BEA">
        <w:rPr>
          <w:rFonts w:ascii="AngsanaUPC" w:hAnsi="AngsanaUPC" w:cs="AngsanaUPC"/>
          <w:sz w:val="28"/>
          <w:lang w:val="en-US"/>
        </w:rPr>
        <w:t>7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9E7BEA">
        <w:rPr>
          <w:rFonts w:ascii="AngsanaUPC" w:hAnsi="AngsanaUPC" w:cs="AngsanaUPC"/>
          <w:sz w:val="28"/>
          <w:lang w:val="en-US"/>
        </w:rPr>
        <w:t>2559</w:t>
      </w:r>
      <w:r w:rsidR="00AA406B"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9E7BEA">
        <w:rPr>
          <w:rFonts w:ascii="AngsanaUPC" w:hAnsi="AngsanaUPC" w:cs="AngsanaUPC" w:hint="cs"/>
          <w:sz w:val="28"/>
          <w:cs/>
          <w:lang w:val="en-US"/>
        </w:rPr>
        <w:t>โดยมี</w:t>
      </w:r>
      <w:r w:rsidR="00AF699F" w:rsidRPr="009E7BEA">
        <w:rPr>
          <w:rFonts w:ascii="AngsanaUPC" w:hAnsi="AngsanaUPC" w:cs="AngsanaUPC" w:hint="cs"/>
          <w:sz w:val="28"/>
          <w:cs/>
          <w:lang w:val="en-US"/>
        </w:rPr>
        <w:t>รายละเอียดดังนี้</w:t>
      </w:r>
    </w:p>
    <w:p w14:paraId="17A8AA83" w14:textId="78236873" w:rsidR="00AF699F" w:rsidRPr="009E7BEA" w:rsidRDefault="00AF699F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9E7BEA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9E7BEA">
        <w:rPr>
          <w:rFonts w:ascii="AngsanaUPC" w:hAnsi="AngsanaUPC" w:cs="AngsanaUPC"/>
          <w:sz w:val="28"/>
          <w:u w:val="single"/>
          <w:lang w:val="en-US"/>
        </w:rPr>
        <w:t>150</w:t>
      </w:r>
      <w:r w:rsidRPr="009E7BEA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614FF0EE" w:rsidR="00AF699F" w:rsidRPr="009E7BEA" w:rsidRDefault="000D7110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9E7BEA">
        <w:rPr>
          <w:rFonts w:ascii="AngsanaUPC" w:hAnsi="AngsanaUPC" w:cs="AngsanaUPC"/>
          <w:sz w:val="28"/>
          <w:lang w:val="en-US"/>
        </w:rPr>
        <w:t>2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9E7BEA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มีอัตราดอกเบี้ยร้อยละ </w:t>
      </w:r>
      <w:r w:rsidRPr="009E7BEA">
        <w:rPr>
          <w:rFonts w:ascii="AngsanaUPC" w:hAnsi="AngsanaUPC" w:cs="AngsanaUPC"/>
          <w:sz w:val="28"/>
          <w:lang w:val="en-US"/>
        </w:rPr>
        <w:t xml:space="preserve">MLR 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– </w:t>
      </w:r>
      <w:r w:rsidR="00BE7269" w:rsidRPr="009E7BEA">
        <w:rPr>
          <w:rFonts w:ascii="AngsanaUPC" w:hAnsi="AngsanaUPC" w:cs="AngsanaUPC"/>
          <w:sz w:val="28"/>
          <w:lang w:val="en-US"/>
        </w:rPr>
        <w:t>2</w:t>
      </w:r>
      <w:r w:rsidR="00BE7269" w:rsidRPr="009E7BEA">
        <w:rPr>
          <w:rFonts w:ascii="AngsanaUPC" w:hAnsi="AngsanaUPC" w:cs="AngsanaUPC"/>
          <w:sz w:val="28"/>
          <w:cs/>
          <w:lang w:val="en-US"/>
        </w:rPr>
        <w:t>.</w:t>
      </w:r>
      <w:r w:rsidR="00BE7269" w:rsidRPr="009E7BEA">
        <w:rPr>
          <w:rFonts w:ascii="AngsanaUPC" w:hAnsi="AngsanaUPC" w:cs="AngsanaUPC"/>
          <w:sz w:val="28"/>
          <w:lang w:val="en-US"/>
        </w:rPr>
        <w:t>48</w:t>
      </w:r>
    </w:p>
    <w:p w14:paraId="740F2A6E" w14:textId="0B11B775" w:rsidR="00AA406B" w:rsidRPr="009E7BEA" w:rsidRDefault="00AF699F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9E7BEA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9E7BEA">
        <w:rPr>
          <w:rFonts w:ascii="AngsanaUPC" w:hAnsi="AngsanaUPC" w:cs="AngsanaUPC"/>
          <w:sz w:val="28"/>
          <w:u w:val="single"/>
          <w:lang w:val="en-US"/>
        </w:rPr>
        <w:t>1,000</w:t>
      </w:r>
      <w:r w:rsidRPr="009E7BEA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9E7BEA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22A1A14A" w:rsidR="00AF699F" w:rsidRPr="009E7BEA" w:rsidRDefault="00AF699F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BE7269" w:rsidRPr="009E7BEA">
        <w:rPr>
          <w:rFonts w:ascii="AngsanaUPC" w:hAnsi="AngsanaUPC" w:cs="AngsanaUPC"/>
          <w:sz w:val="28"/>
          <w:lang w:val="en-US"/>
        </w:rPr>
        <w:t>10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="009D16B2" w:rsidRPr="009E7BEA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="0075584C" w:rsidRPr="009E7BEA">
        <w:rPr>
          <w:rFonts w:ascii="AngsanaUPC" w:hAnsi="AngsanaUPC" w:cs="AngsanaUPC"/>
          <w:sz w:val="28"/>
          <w:cs/>
          <w:lang w:val="en-US"/>
        </w:rPr>
        <w:t xml:space="preserve">            </w:t>
      </w:r>
      <w:r w:rsidRPr="009E7BEA">
        <w:rPr>
          <w:rFonts w:ascii="AngsanaUPC" w:hAnsi="AngsanaUPC" w:cs="AngsanaUPC"/>
          <w:sz w:val="28"/>
          <w:lang w:val="en-US"/>
        </w:rPr>
        <w:t xml:space="preserve">MLR 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- </w:t>
      </w:r>
      <w:r w:rsidRPr="009E7BEA">
        <w:rPr>
          <w:rFonts w:ascii="AngsanaUPC" w:hAnsi="AngsanaUPC" w:cs="AngsanaUPC"/>
          <w:sz w:val="28"/>
          <w:lang w:val="en-US"/>
        </w:rPr>
        <w:t>2</w:t>
      </w:r>
      <w:r w:rsidRPr="009E7BEA">
        <w:rPr>
          <w:rFonts w:ascii="AngsanaUPC" w:hAnsi="AngsanaUPC" w:cs="AngsanaUPC"/>
          <w:sz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lang w:val="en-US"/>
        </w:rPr>
        <w:t xml:space="preserve">25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9E7BEA">
        <w:rPr>
          <w:rFonts w:ascii="AngsanaUPC" w:hAnsi="AngsanaUPC" w:cs="AngsanaUPC"/>
          <w:sz w:val="28"/>
          <w:lang w:val="en-US"/>
        </w:rPr>
        <w:t xml:space="preserve">MLR 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– </w:t>
      </w:r>
      <w:r w:rsidRPr="009E7BEA">
        <w:rPr>
          <w:rFonts w:ascii="AngsanaUPC" w:hAnsi="AngsanaUPC" w:cs="AngsanaUPC"/>
          <w:sz w:val="28"/>
          <w:lang w:val="en-US"/>
        </w:rPr>
        <w:t>2</w:t>
      </w:r>
      <w:r w:rsidRPr="009E7BEA">
        <w:rPr>
          <w:rFonts w:ascii="AngsanaUPC" w:hAnsi="AngsanaUPC" w:cs="AngsanaUPC"/>
          <w:sz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lang w:val="en-US"/>
        </w:rPr>
        <w:t xml:space="preserve">48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44FF5FA8" w14:textId="7CA9E1B9" w:rsidR="007847D1" w:rsidRPr="009E7BEA" w:rsidRDefault="007847D1" w:rsidP="00811115">
      <w:pPr>
        <w:pStyle w:val="ListParagraph"/>
        <w:spacing w:before="120" w:line="240" w:lineRule="atLeast"/>
        <w:ind w:left="902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ณ วันที่มีการเปลี่ยนแปลงสัญญาเงินกู้ยืม บริษัทย่อยมีกำไรจากการเปลี่ยนแปลงดังกล่าวจำนวน </w:t>
      </w:r>
      <w:r w:rsidRPr="009E7BEA">
        <w:rPr>
          <w:rFonts w:ascii="AngsanaUPC" w:hAnsi="AngsanaUPC" w:cs="AngsanaUPC"/>
          <w:sz w:val="28"/>
          <w:lang w:val="en-US"/>
        </w:rPr>
        <w:t>9</w:t>
      </w:r>
      <w:r w:rsidRPr="009E7BEA">
        <w:rPr>
          <w:rFonts w:ascii="AngsanaUPC" w:hAnsi="AngsanaUPC" w:cs="AngsanaUPC"/>
          <w:sz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lang w:val="en-US"/>
        </w:rPr>
        <w:t>85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ล้านบาท</w:t>
      </w:r>
    </w:p>
    <w:p w14:paraId="289FCF70" w14:textId="161CE793" w:rsidR="00AF699F" w:rsidRPr="009E7BEA" w:rsidRDefault="00AF699F" w:rsidP="00811115">
      <w:pPr>
        <w:pStyle w:val="ListParagraph"/>
        <w:spacing w:before="120" w:line="240" w:lineRule="auto"/>
        <w:ind w:left="90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9E7BEA">
        <w:rPr>
          <w:rFonts w:ascii="AngsanaUPC" w:hAnsi="AngsanaUPC" w:cs="AngsanaUPC"/>
          <w:sz w:val="28"/>
          <w:lang w:val="en-US"/>
        </w:rPr>
        <w:t xml:space="preserve">137 </w:t>
      </w:r>
      <w:r w:rsidRPr="009E7BEA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139F125" w14:textId="77777777" w:rsidR="007847D1" w:rsidRPr="009E7BEA" w:rsidRDefault="007847D1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21FC1B8B" w:rsidR="00B50691" w:rsidRPr="009E7BEA" w:rsidRDefault="00B50691" w:rsidP="00811115">
      <w:pPr>
        <w:spacing w:before="120" w:after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9E7BEA">
        <w:rPr>
          <w:rFonts w:ascii="AngsanaUPC" w:hAnsi="AngsanaUPC" w:cs="AngsanaUPC"/>
          <w:sz w:val="28"/>
          <w:szCs w:val="28"/>
          <w:lang w:val="en-US"/>
        </w:rPr>
        <w:t>20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และการดำรงสัดส่วนหนี้สินต่อทุน (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11593C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     </w:t>
      </w:r>
      <w:r w:rsidR="00B520BA" w:rsidRPr="009E7BEA">
        <w:rPr>
          <w:rFonts w:ascii="AngsanaUPC" w:hAnsi="AngsanaUPC" w:cs="AngsanaUPC"/>
          <w:sz w:val="28"/>
          <w:szCs w:val="28"/>
          <w:cs/>
          <w:lang w:val="en-US"/>
        </w:rPr>
        <w:t>เป็นต้นไป สัญญายังกำหนดให้บริษัทย่อยดำรงอัตราส่วนทางการเงิน (</w:t>
      </w:r>
      <w:r w:rsidR="00B520BA" w:rsidRPr="009E7BEA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9E7BEA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9E7BEA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9E7BEA" w:rsidRDefault="00DA17A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3DC5C90A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8F5C25"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30 </w:t>
            </w:r>
            <w:r w:rsidR="00FC7C1F"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>กันยา</w:t>
            </w:r>
            <w:r w:rsidR="008F5C25"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ยน </w:t>
            </w:r>
            <w:r w:rsidR="008F5C25"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43539D"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</w:p>
        </w:tc>
      </w:tr>
      <w:tr w:rsidR="00B50691" w:rsidRPr="009E7BEA" w14:paraId="49EBD215" w14:textId="77777777" w:rsidTr="009531B4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9E7BEA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9E7BE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9E7BEA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9E7BEA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1DFDF772" w:rsidR="00B50691" w:rsidRPr="009E7BEA" w:rsidRDefault="008B171F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BE7269" w:rsidRPr="009E7BEA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40</w:t>
            </w: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4A35217D" w:rsidR="00D05D75" w:rsidRPr="009E7BEA" w:rsidRDefault="00D05D75" w:rsidP="00811115">
      <w:pPr>
        <w:pStyle w:val="Heading1"/>
        <w:numPr>
          <w:ilvl w:val="0"/>
          <w:numId w:val="0"/>
        </w:numPr>
        <w:spacing w:before="120" w:after="0" w:line="240" w:lineRule="auto"/>
        <w:ind w:left="547"/>
        <w:rPr>
          <w:rFonts w:cs="AngsanaUPC"/>
          <w:i/>
          <w:iCs w:val="0"/>
          <w:sz w:val="32"/>
          <w:szCs w:val="28"/>
          <w:lang w:val="en-US"/>
        </w:rPr>
      </w:pPr>
      <w:bookmarkStart w:id="30" w:name="_Toc4004534"/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9E7BEA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9E7BEA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9E7BEA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9E7BEA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9E7BEA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9E7BEA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9E7BEA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2D2B9205" w:rsidR="001D357A" w:rsidRPr="009E7BEA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30 </w:t>
            </w:r>
            <w:r w:rsidR="00B133AC"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>กันยา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ยน </w:t>
            </w: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2563</w:t>
            </w:r>
          </w:p>
        </w:tc>
      </w:tr>
      <w:tr w:rsidR="001D357A" w:rsidRPr="009E7BEA" w14:paraId="39ED0D87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9E7BEA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9E7BEA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9E7BEA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9E7BEA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7CCEF8A6" w:rsidR="001D357A" w:rsidRPr="009E7BEA" w:rsidRDefault="00B74D18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8B171F" w:rsidRPr="009E7BE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1D357A"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BFF12BE" w14:textId="2F660D8D" w:rsidR="00B50691" w:rsidRPr="009E7BEA" w:rsidRDefault="00B50691" w:rsidP="00811115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30"/>
    </w:p>
    <w:tbl>
      <w:tblPr>
        <w:tblW w:w="979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122"/>
        <w:gridCol w:w="1260"/>
        <w:gridCol w:w="270"/>
        <w:gridCol w:w="1260"/>
        <w:gridCol w:w="270"/>
        <w:gridCol w:w="1170"/>
        <w:gridCol w:w="270"/>
        <w:gridCol w:w="1170"/>
      </w:tblGrid>
      <w:tr w:rsidR="0043539D" w:rsidRPr="009E7BEA" w14:paraId="43FBBBB0" w14:textId="77777777" w:rsidTr="009523BF">
        <w:tc>
          <w:tcPr>
            <w:tcW w:w="4122" w:type="dxa"/>
          </w:tcPr>
          <w:p w14:paraId="4EEE5650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AFDE11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07E7001B" w14:textId="77777777" w:rsidR="0043539D" w:rsidRPr="009E7BEA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9E7BEA" w14:paraId="27571C14" w14:textId="77777777" w:rsidTr="009523BF">
        <w:tc>
          <w:tcPr>
            <w:tcW w:w="4122" w:type="dxa"/>
          </w:tcPr>
          <w:p w14:paraId="2B5C2B67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E64F64B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9E7BEA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9E7BEA" w14:paraId="65FE06DA" w14:textId="77777777" w:rsidTr="009523BF">
        <w:tc>
          <w:tcPr>
            <w:tcW w:w="4122" w:type="dxa"/>
          </w:tcPr>
          <w:p w14:paraId="53DCFEF6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02DF915" w14:textId="7B10C20E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30 </w:t>
            </w:r>
            <w:r w:rsidR="008A783C"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EB9930A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4ABC81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1E2E5A7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5214AB" w14:textId="7DB80904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30 </w:t>
            </w:r>
            <w:r w:rsidR="008A783C" w:rsidRPr="009E7BEA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EFEB38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51F8A00" w14:textId="77777777" w:rsidR="0043539D" w:rsidRPr="009E7BEA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43539D" w:rsidRPr="009E7BEA" w14:paraId="75A9AEBE" w14:textId="77777777" w:rsidTr="009523BF">
        <w:tc>
          <w:tcPr>
            <w:tcW w:w="4122" w:type="dxa"/>
          </w:tcPr>
          <w:p w14:paraId="5D59C5C4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804D19C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4BEA2C9B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1BE1577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244A6A4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5DCA705" w14:textId="77777777" w:rsidR="0043539D" w:rsidRPr="009E7BEA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D005A9D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1A0ECCF" w14:textId="77777777" w:rsidR="0043539D" w:rsidRPr="009E7BEA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3539D" w:rsidRPr="009E7BEA" w14:paraId="5B04722D" w14:textId="77777777" w:rsidTr="00EE73E1">
        <w:tc>
          <w:tcPr>
            <w:tcW w:w="4122" w:type="dxa"/>
          </w:tcPr>
          <w:p w14:paraId="09A19E4C" w14:textId="77777777" w:rsidR="0043539D" w:rsidRPr="009E7BEA" w:rsidRDefault="0043539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2D830EE" w14:textId="77777777" w:rsidR="00AB29D5" w:rsidRPr="009E7BEA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84457FE" w14:textId="5520DC29" w:rsidR="003B0417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5,474</w:t>
            </w:r>
          </w:p>
        </w:tc>
        <w:tc>
          <w:tcPr>
            <w:tcW w:w="270" w:type="dxa"/>
            <w:shd w:val="clear" w:color="auto" w:fill="auto"/>
          </w:tcPr>
          <w:p w14:paraId="00F093CD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862E1DC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47F8C36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70" w:type="dxa"/>
            <w:shd w:val="clear" w:color="auto" w:fill="auto"/>
          </w:tcPr>
          <w:p w14:paraId="5C32F069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089F4E5" w14:textId="77777777" w:rsidR="004E050E" w:rsidRPr="009E7BEA" w:rsidRDefault="004E050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203A4AB" w14:textId="143CC8F5" w:rsidR="003B0417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5,474</w:t>
            </w:r>
          </w:p>
        </w:tc>
        <w:tc>
          <w:tcPr>
            <w:tcW w:w="270" w:type="dxa"/>
          </w:tcPr>
          <w:p w14:paraId="20D1026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D56BBF5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3756DDC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</w:tr>
      <w:tr w:rsidR="0043539D" w:rsidRPr="009E7BEA" w14:paraId="304B50F5" w14:textId="77777777" w:rsidTr="00EE73E1">
        <w:tc>
          <w:tcPr>
            <w:tcW w:w="4122" w:type="dxa"/>
          </w:tcPr>
          <w:p w14:paraId="549D1FB5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60" w:type="dxa"/>
            <w:shd w:val="clear" w:color="auto" w:fill="auto"/>
          </w:tcPr>
          <w:p w14:paraId="2AD64A28" w14:textId="003E65CF" w:rsidR="0043539D" w:rsidRPr="009E7BEA" w:rsidRDefault="002573F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29,458</w:t>
            </w:r>
          </w:p>
        </w:tc>
        <w:tc>
          <w:tcPr>
            <w:tcW w:w="270" w:type="dxa"/>
            <w:shd w:val="clear" w:color="auto" w:fill="auto"/>
          </w:tcPr>
          <w:p w14:paraId="79E7AD7B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7F7366D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70" w:type="dxa"/>
            <w:shd w:val="clear" w:color="auto" w:fill="auto"/>
          </w:tcPr>
          <w:p w14:paraId="71EFDF44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1A553495" w14:textId="1A309D14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29,458</w:t>
            </w:r>
          </w:p>
        </w:tc>
        <w:tc>
          <w:tcPr>
            <w:tcW w:w="270" w:type="dxa"/>
            <w:shd w:val="clear" w:color="auto" w:fill="auto"/>
          </w:tcPr>
          <w:p w14:paraId="51CEFBCA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0C9E4F0D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</w:tr>
      <w:tr w:rsidR="0043539D" w:rsidRPr="009E7BEA" w14:paraId="2DDE4E49" w14:textId="77777777" w:rsidTr="00EE73E1">
        <w:tc>
          <w:tcPr>
            <w:tcW w:w="4122" w:type="dxa"/>
          </w:tcPr>
          <w:p w14:paraId="546D996D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22F60290" w:rsidR="0043539D" w:rsidRPr="009E7BEA" w:rsidRDefault="002573F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</w:tcPr>
          <w:p w14:paraId="23945B4B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583D82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118A43DD" w:rsidR="0043539D" w:rsidRPr="009E7BEA" w:rsidRDefault="008E7C1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68EE0D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88127BD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9E7BEA" w14:paraId="3F87CFB3" w14:textId="77777777" w:rsidTr="00EE73E1">
        <w:tc>
          <w:tcPr>
            <w:tcW w:w="4122" w:type="dxa"/>
          </w:tcPr>
          <w:p w14:paraId="446E0B14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4CE8EFCD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38,622</w:t>
            </w:r>
          </w:p>
        </w:tc>
        <w:tc>
          <w:tcPr>
            <w:tcW w:w="270" w:type="dxa"/>
            <w:shd w:val="clear" w:color="auto" w:fill="auto"/>
          </w:tcPr>
          <w:p w14:paraId="78B66828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70" w:type="dxa"/>
            <w:shd w:val="clear" w:color="auto" w:fill="auto"/>
          </w:tcPr>
          <w:p w14:paraId="4C52D103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7CFC2597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34,932</w:t>
            </w:r>
          </w:p>
        </w:tc>
        <w:tc>
          <w:tcPr>
            <w:tcW w:w="270" w:type="dxa"/>
            <w:shd w:val="clear" w:color="auto" w:fill="auto"/>
          </w:tcPr>
          <w:p w14:paraId="69A5C55D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9162CB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</w:tr>
      <w:tr w:rsidR="0043539D" w:rsidRPr="009E7BEA" w14:paraId="60243C21" w14:textId="77777777" w:rsidTr="00467CD1">
        <w:tc>
          <w:tcPr>
            <w:tcW w:w="4122" w:type="dxa"/>
          </w:tcPr>
          <w:p w14:paraId="5837EA94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42F26D3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FF15E8B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9C4D7EE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F9CB2B6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09809D27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6199B04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F5CA49F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539D" w:rsidRPr="009E7BEA" w14:paraId="3C367E2B" w14:textId="77777777" w:rsidTr="00EE73E1">
        <w:tc>
          <w:tcPr>
            <w:tcW w:w="4122" w:type="dxa"/>
          </w:tcPr>
          <w:p w14:paraId="6923AC0E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88C8EC6" w14:textId="25754AF0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5,474</w:t>
            </w:r>
          </w:p>
        </w:tc>
        <w:tc>
          <w:tcPr>
            <w:tcW w:w="270" w:type="dxa"/>
            <w:shd w:val="clear" w:color="auto" w:fill="auto"/>
          </w:tcPr>
          <w:p w14:paraId="634DF4CE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0B5697D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70" w:type="dxa"/>
            <w:shd w:val="clear" w:color="auto" w:fill="auto"/>
          </w:tcPr>
          <w:p w14:paraId="0A9CB469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38C1C503" w14:textId="74871738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5,474</w:t>
            </w:r>
          </w:p>
        </w:tc>
        <w:tc>
          <w:tcPr>
            <w:tcW w:w="270" w:type="dxa"/>
            <w:shd w:val="clear" w:color="auto" w:fill="auto"/>
          </w:tcPr>
          <w:p w14:paraId="7CAFC5A6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7E3E6F08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</w:tr>
      <w:tr w:rsidR="0043539D" w:rsidRPr="009E7BEA" w14:paraId="397F65D9" w14:textId="77777777" w:rsidTr="00EE73E1">
        <w:tc>
          <w:tcPr>
            <w:tcW w:w="4122" w:type="dxa"/>
          </w:tcPr>
          <w:p w14:paraId="1192FFA1" w14:textId="77777777" w:rsidR="0043539D" w:rsidRPr="009E7BEA" w:rsidRDefault="0043539D" w:rsidP="00811115">
            <w:pPr>
              <w:spacing w:line="240" w:lineRule="atLeast"/>
              <w:ind w:left="588" w:hanging="9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F658C51" w14:textId="468FBCD1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33,148</w:t>
            </w:r>
          </w:p>
        </w:tc>
        <w:tc>
          <w:tcPr>
            <w:tcW w:w="270" w:type="dxa"/>
            <w:shd w:val="clear" w:color="auto" w:fill="auto"/>
          </w:tcPr>
          <w:p w14:paraId="05C4EE8C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F0032A5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70" w:type="dxa"/>
            <w:shd w:val="clear" w:color="auto" w:fill="auto"/>
          </w:tcPr>
          <w:p w14:paraId="75A3D036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8779397" w14:textId="520A36D1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29,458</w:t>
            </w:r>
          </w:p>
        </w:tc>
        <w:tc>
          <w:tcPr>
            <w:tcW w:w="270" w:type="dxa"/>
            <w:shd w:val="clear" w:color="auto" w:fill="auto"/>
          </w:tcPr>
          <w:p w14:paraId="0E65D7F5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1A8C25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</w:tr>
      <w:tr w:rsidR="0043539D" w:rsidRPr="009E7BEA" w14:paraId="12C2F2D6" w14:textId="77777777" w:rsidTr="00EE73E1">
        <w:tc>
          <w:tcPr>
            <w:tcW w:w="4122" w:type="dxa"/>
          </w:tcPr>
          <w:p w14:paraId="6772F9CA" w14:textId="77777777" w:rsidR="0043539D" w:rsidRPr="009E7BEA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E5B0EB" w14:textId="6F2DC667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38,622</w:t>
            </w:r>
          </w:p>
        </w:tc>
        <w:tc>
          <w:tcPr>
            <w:tcW w:w="270" w:type="dxa"/>
            <w:shd w:val="clear" w:color="auto" w:fill="auto"/>
          </w:tcPr>
          <w:p w14:paraId="46C10ED9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636EC0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70" w:type="dxa"/>
            <w:shd w:val="clear" w:color="auto" w:fill="auto"/>
          </w:tcPr>
          <w:p w14:paraId="3C9CA660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A776A2" w14:textId="6312416F" w:rsidR="0043539D" w:rsidRPr="009E7BEA" w:rsidRDefault="003B0417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34,932</w:t>
            </w:r>
          </w:p>
        </w:tc>
        <w:tc>
          <w:tcPr>
            <w:tcW w:w="270" w:type="dxa"/>
            <w:shd w:val="clear" w:color="auto" w:fill="auto"/>
          </w:tcPr>
          <w:p w14:paraId="137F02D1" w14:textId="77777777" w:rsidR="0043539D" w:rsidRPr="009E7BEA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A9BB6DD" w14:textId="77777777" w:rsidR="0043539D" w:rsidRPr="009E7BEA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</w:tr>
    </w:tbl>
    <w:p w14:paraId="6BB46DE3" w14:textId="77777777" w:rsidR="007847D1" w:rsidRPr="009E7BEA" w:rsidRDefault="007847D1" w:rsidP="00811115">
      <w:pPr>
        <w:tabs>
          <w:tab w:val="left" w:pos="540"/>
        </w:tabs>
        <w:spacing w:before="240" w:after="120" w:line="240" w:lineRule="atLeast"/>
        <w:ind w:left="547"/>
        <w:jc w:val="both"/>
        <w:rPr>
          <w:rFonts w:ascii="AngsanaUPC" w:hAnsi="AngsanaUPC" w:cs="AngsanaUPC"/>
          <w:sz w:val="28"/>
          <w:szCs w:val="28"/>
          <w:cs/>
        </w:rPr>
      </w:pPr>
    </w:p>
    <w:p w14:paraId="0915F300" w14:textId="77777777" w:rsidR="007847D1" w:rsidRPr="009E7BEA" w:rsidRDefault="007847D1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9E7BEA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20ED67CA" w:rsidR="00B50691" w:rsidRPr="009E7BEA" w:rsidRDefault="00B50691" w:rsidP="00811115">
      <w:pPr>
        <w:tabs>
          <w:tab w:val="left" w:pos="540"/>
        </w:tabs>
        <w:spacing w:before="240" w:after="120" w:line="240" w:lineRule="atLeast"/>
        <w:ind w:left="547"/>
        <w:jc w:val="both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รายการเคลื่อนไหวสำหรับงวด</w:t>
      </w:r>
      <w:r w:rsidR="00C30027" w:rsidRPr="009E7BEA">
        <w:rPr>
          <w:rFonts w:ascii="AngsanaUPC" w:hAnsi="AngsanaUPC" w:cs="AngsanaUPC" w:hint="cs"/>
          <w:sz w:val="28"/>
          <w:szCs w:val="28"/>
          <w:cs/>
          <w:lang w:val="en-US"/>
        </w:rPr>
        <w:t>เก้า</w:t>
      </w:r>
      <w:r w:rsidRPr="009E7BEA">
        <w:rPr>
          <w:rFonts w:ascii="AngsanaUPC" w:hAnsi="AngsanaUPC" w:cs="AngsanaUPC" w:hint="cs"/>
          <w:sz w:val="28"/>
          <w:szCs w:val="28"/>
          <w:cs/>
        </w:rPr>
        <w:t xml:space="preserve">เดือนสิ้นสุดวันที่ </w:t>
      </w:r>
      <w:r w:rsidR="008F5C25"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="00C534EC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D867D8" w:rsidRPr="009E7BEA">
        <w:rPr>
          <w:rFonts w:ascii="AngsanaUPC" w:hAnsi="AngsanaUPC" w:cs="AngsanaUPC" w:hint="cs"/>
          <w:sz w:val="28"/>
          <w:szCs w:val="28"/>
          <w:cs/>
        </w:rPr>
        <w:t>กันยา</w:t>
      </w:r>
      <w:r w:rsidR="008F5C25" w:rsidRPr="009E7BEA">
        <w:rPr>
          <w:rFonts w:ascii="AngsanaUPC" w:hAnsi="AngsanaUPC" w:cs="AngsanaUPC" w:hint="cs"/>
          <w:sz w:val="28"/>
          <w:szCs w:val="28"/>
          <w:cs/>
        </w:rPr>
        <w:t>ยน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9E7BEA" w14:paraId="2CCB7F38" w14:textId="77777777" w:rsidTr="00086A7F">
        <w:trPr>
          <w:trHeight w:val="286"/>
        </w:trPr>
        <w:tc>
          <w:tcPr>
            <w:tcW w:w="2610" w:type="dxa"/>
          </w:tcPr>
          <w:p w14:paraId="4567A09A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8" w:type="dxa"/>
            <w:gridSpan w:val="15"/>
            <w:tcBorders>
              <w:bottom w:val="single" w:sz="4" w:space="0" w:color="auto"/>
            </w:tcBorders>
          </w:tcPr>
          <w:p w14:paraId="338913DB" w14:textId="77777777" w:rsidR="007D0C4E" w:rsidRPr="009E7BEA" w:rsidRDefault="007D0C4E" w:rsidP="00811115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D0C4E" w:rsidRPr="009E7BEA" w14:paraId="664893AF" w14:textId="77777777" w:rsidTr="00086A7F">
        <w:trPr>
          <w:trHeight w:val="309"/>
        </w:trPr>
        <w:tc>
          <w:tcPr>
            <w:tcW w:w="2610" w:type="dxa"/>
          </w:tcPr>
          <w:p w14:paraId="15DC45D6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9E7BEA" w14:paraId="3C984611" w14:textId="77777777" w:rsidTr="00086A7F">
        <w:trPr>
          <w:trHeight w:val="927"/>
        </w:trPr>
        <w:tc>
          <w:tcPr>
            <w:tcW w:w="2610" w:type="dxa"/>
          </w:tcPr>
          <w:p w14:paraId="09567F83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9E7BEA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9E7BEA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9E7BEA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9E7BEA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7D0C4E" w:rsidRPr="009E7BEA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36" w:type="dxa"/>
          </w:tcPr>
          <w:p w14:paraId="4EEC577A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71002226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47" w:type="dxa"/>
          </w:tcPr>
          <w:p w14:paraId="2C305FBA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70" w:type="dxa"/>
          </w:tcPr>
          <w:p w14:paraId="2B8AD058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</w:tr>
      <w:tr w:rsidR="009F153E" w:rsidRPr="009E7BEA" w14:paraId="5A12D719" w14:textId="77777777" w:rsidTr="00086A7F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9F153E" w:rsidRPr="009E7BEA" w:rsidRDefault="009F153E" w:rsidP="00811115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380A6AB9" w:rsidR="009F153E" w:rsidRPr="009E7BEA" w:rsidRDefault="00AF7C7C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10,255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09D1AD4C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8,024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42100645" w:rsidR="009F153E" w:rsidRPr="009E7BEA" w:rsidRDefault="00AF7C7C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28,210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</w:tcPr>
          <w:p w14:paraId="32B043E4" w14:textId="062280DD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58,465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7BCD61AD" w:rsidR="009F153E" w:rsidRPr="009E7BEA" w:rsidRDefault="00AF7C7C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</w:tcPr>
          <w:p w14:paraId="5DA7D1C6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7BB33DC4" w:rsidR="009F153E" w:rsidRPr="009E7BEA" w:rsidRDefault="00AF7C7C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38,465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4084E81F" w:rsidR="009F153E" w:rsidRPr="009E7BEA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66,489</w:t>
            </w:r>
          </w:p>
        </w:tc>
      </w:tr>
      <w:tr w:rsidR="009F153E" w:rsidRPr="009E7BEA" w14:paraId="63027F05" w14:textId="77777777" w:rsidTr="00086A7F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9F153E" w:rsidRPr="009E7BEA" w:rsidRDefault="009F153E" w:rsidP="007E298B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506A5205" w:rsidR="009F153E" w:rsidRPr="009E7BEA" w:rsidRDefault="00086A7F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7,053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1037AC08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1</w:t>
            </w:r>
            <w:r w:rsidR="00741FEA" w:rsidRPr="009E7BEA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,800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3B277967" w:rsidR="009F153E" w:rsidRPr="009E7BEA" w:rsidRDefault="004D1486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1,248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9F153E" w:rsidRPr="009E7BEA" w:rsidRDefault="009F153E" w:rsidP="007E298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4E7D45B0" w:rsidR="009F153E" w:rsidRPr="009E7BEA" w:rsidRDefault="00776929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1,237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9F153E" w:rsidRPr="009E7BEA" w:rsidRDefault="009F153E" w:rsidP="007E298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020A1A62" w:rsidR="009F153E" w:rsidRPr="009E7BEA" w:rsidRDefault="004D1486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9F153E" w:rsidRPr="009E7BEA" w:rsidRDefault="009F153E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77777777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9F153E" w:rsidRPr="009E7BEA" w:rsidRDefault="009F153E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479B2A04" w:rsidR="009F153E" w:rsidRPr="009E7BEA" w:rsidRDefault="00086A7F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11,991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9F153E" w:rsidRPr="009E7BEA" w:rsidRDefault="009F153E" w:rsidP="007E298B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1FB458B6" w:rsidR="009F153E" w:rsidRPr="009E7BEA" w:rsidRDefault="00C73CD8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18,037</w:t>
            </w:r>
          </w:p>
        </w:tc>
      </w:tr>
      <w:tr w:rsidR="009F153E" w:rsidRPr="009E7BEA" w14:paraId="40A886FC" w14:textId="77777777" w:rsidTr="00086A7F">
        <w:trPr>
          <w:trHeight w:val="190"/>
        </w:trPr>
        <w:tc>
          <w:tcPr>
            <w:tcW w:w="2610" w:type="dxa"/>
            <w:vAlign w:val="center"/>
          </w:tcPr>
          <w:p w14:paraId="71CFD8AD" w14:textId="77777777" w:rsidR="009F153E" w:rsidRPr="009E7BEA" w:rsidRDefault="009F153E" w:rsidP="007E298B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DB85A56" w14:textId="08582054" w:rsidR="009F153E" w:rsidRPr="009E7BEA" w:rsidRDefault="00086A7F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6E67E4" w14:textId="77777777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A9456B8" w14:textId="40A1471A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1,8</w:t>
            </w:r>
            <w:r w:rsidR="00741FEA"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27</w:t>
            </w: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7CF8FDB" w14:textId="77777777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0CEBB8B" w14:textId="559F0D26" w:rsidR="009F153E" w:rsidRPr="009E7BEA" w:rsidRDefault="008E7C1D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5FDAE6B" w14:textId="77777777" w:rsidR="009F153E" w:rsidRPr="009E7BEA" w:rsidRDefault="009F153E" w:rsidP="007E298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30192081" w14:textId="69AAA933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20,813</w:t>
            </w: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4F00C257" w14:textId="77777777" w:rsidR="009F153E" w:rsidRPr="009E7BEA" w:rsidRDefault="009F153E" w:rsidP="007E298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2C5666" w14:textId="0BEFB4C1" w:rsidR="009F153E" w:rsidRPr="009E7BEA" w:rsidRDefault="008E7C1D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EFB7C3F" w14:textId="77777777" w:rsidR="009F153E" w:rsidRPr="009E7BEA" w:rsidRDefault="009F153E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30DA33A9" w14:textId="77777777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FCABC4" w14:textId="77777777" w:rsidR="009F153E" w:rsidRPr="009E7BEA" w:rsidRDefault="009F153E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21566216" w14:textId="72455826" w:rsidR="009F153E" w:rsidRPr="009E7BEA" w:rsidRDefault="005E0481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FD9E58" w14:textId="77777777" w:rsidR="009F153E" w:rsidRPr="009E7BEA" w:rsidRDefault="009F153E" w:rsidP="007E298B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61B039DC" w14:textId="7AABD248" w:rsidR="009F153E" w:rsidRPr="009E7BEA" w:rsidRDefault="009F153E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22,6</w:t>
            </w:r>
            <w:r w:rsidR="00C73CD8"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40</w:t>
            </w: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45694" w:rsidRPr="009E7BEA" w14:paraId="335AD34B" w14:textId="77777777" w:rsidTr="00086A7F">
        <w:trPr>
          <w:trHeight w:val="197"/>
        </w:trPr>
        <w:tc>
          <w:tcPr>
            <w:tcW w:w="2610" w:type="dxa"/>
            <w:vAlign w:val="center"/>
          </w:tcPr>
          <w:p w14:paraId="1C4F5820" w14:textId="77777777" w:rsidR="00E45694" w:rsidRPr="009E7BEA" w:rsidRDefault="00E45694" w:rsidP="007E298B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490A7" w14:textId="64EDCF4D" w:rsidR="00E45694" w:rsidRPr="009E7BEA" w:rsidRDefault="00086A7F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(</w:t>
            </w:r>
            <w:r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11,834</w:t>
            </w:r>
            <w:r w:rsidRPr="009E7BEA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35E2605" w14:textId="77777777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54F01" w14:textId="6852E0FE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="00741FEA"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10,892</w:t>
            </w: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114B440" w14:textId="77777777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4253E1C1" w14:textId="51C84AF0" w:rsidR="00E45694" w:rsidRPr="009E7BEA" w:rsidRDefault="008E7C1D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27086F2C" w14:textId="77777777" w:rsidR="00E45694" w:rsidRPr="009E7BEA" w:rsidRDefault="00E45694" w:rsidP="007E298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099DBE75" w14:textId="0C73F740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11,098</w:t>
            </w: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03A04F52" w14:textId="77777777" w:rsidR="00E45694" w:rsidRPr="009E7BEA" w:rsidRDefault="00E45694" w:rsidP="007E298B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14:paraId="380FB4D6" w14:textId="05F6023F" w:rsidR="00E45694" w:rsidRPr="009E7BEA" w:rsidRDefault="008E7C1D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D994A7C" w14:textId="77777777" w:rsidR="00E45694" w:rsidRPr="009E7BEA" w:rsidRDefault="00E45694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CCB6199" w14:textId="77777777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16BE94B" w14:textId="77777777" w:rsidR="00E45694" w:rsidRPr="009E7BEA" w:rsidRDefault="00E45694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1E3B9" w14:textId="1209953F" w:rsidR="00E45694" w:rsidRPr="009E7BEA" w:rsidRDefault="004D1486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="00086A7F" w:rsidRPr="009E7B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11,834</w:t>
            </w: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BEA0541" w14:textId="77777777" w:rsidR="00E45694" w:rsidRPr="009E7BEA" w:rsidRDefault="00E45694" w:rsidP="007E298B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8484E" w14:textId="62B96B6F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="00C73CD8" w:rsidRPr="009E7BEA">
              <w:rPr>
                <w:rFonts w:ascii="AngsanaUPC" w:hAnsi="AngsanaUPC" w:cs="AngsanaUPC"/>
                <w:sz w:val="24"/>
                <w:szCs w:val="24"/>
                <w:lang w:val="en-US"/>
              </w:rPr>
              <w:t>21,990</w:t>
            </w:r>
            <w:r w:rsidRPr="009E7BEA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45694" w:rsidRPr="009E7BEA" w14:paraId="438CDF57" w14:textId="77777777" w:rsidTr="00086A7F">
        <w:trPr>
          <w:trHeight w:val="197"/>
        </w:trPr>
        <w:tc>
          <w:tcPr>
            <w:tcW w:w="2610" w:type="dxa"/>
            <w:vAlign w:val="center"/>
          </w:tcPr>
          <w:p w14:paraId="3E68C0EF" w14:textId="4FEE7FE6" w:rsidR="00E45694" w:rsidRPr="009E7BEA" w:rsidRDefault="00E45694" w:rsidP="007E298B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E7BE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9E7BE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30 </w:t>
            </w:r>
            <w:r w:rsidR="001C2B93" w:rsidRPr="009E7BEA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16BC611C" w:rsidR="00E45694" w:rsidRPr="009E7BEA" w:rsidRDefault="004D1486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5,474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2EC2270E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</w:t>
            </w:r>
            <w:r w:rsidR="00741FEA" w:rsidRPr="009E7BEA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2</w:t>
            </w:r>
            <w:r w:rsidRPr="009E7BEA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,</w:t>
            </w:r>
            <w:r w:rsidR="00741FEA" w:rsidRPr="009E7BEA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105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6A83E9F2" w:rsidR="00E45694" w:rsidRPr="009E7BEA" w:rsidRDefault="004D1486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29,458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E45694" w:rsidRPr="009E7BEA" w:rsidRDefault="00E45694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1BD28AAB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27,</w:t>
            </w:r>
            <w:r w:rsidR="00776929" w:rsidRPr="009E7BEA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791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E45694" w:rsidRPr="009E7BEA" w:rsidRDefault="00E45694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4A63D2DD" w:rsidR="00E45694" w:rsidRPr="009E7BEA" w:rsidRDefault="004D1486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E45694" w:rsidRPr="009E7BEA" w:rsidRDefault="00E45694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77777777" w:rsidR="00E45694" w:rsidRPr="009E7BEA" w:rsidRDefault="00E45694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E45694" w:rsidRPr="009E7BEA" w:rsidRDefault="00E45694" w:rsidP="007E298B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0B821858" w:rsidR="00E45694" w:rsidRPr="009E7BEA" w:rsidRDefault="004D1486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38,622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E45694" w:rsidRPr="009E7BEA" w:rsidRDefault="00E45694" w:rsidP="007E298B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08DFB7D2" w:rsidR="00E45694" w:rsidRPr="009E7BEA" w:rsidRDefault="00C73CD8" w:rsidP="007E298B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39,896</w:t>
            </w:r>
          </w:p>
        </w:tc>
      </w:tr>
    </w:tbl>
    <w:p w14:paraId="687EC1EE" w14:textId="2A17F276" w:rsidR="007D0C4E" w:rsidRPr="009E7BEA" w:rsidRDefault="007D0C4E" w:rsidP="007E298B">
      <w:pPr>
        <w:spacing w:after="160" w:line="259" w:lineRule="auto"/>
        <w:rPr>
          <w:rFonts w:ascii="AngsanaUPC" w:hAnsi="AngsanaUPC" w:cs="AngsanaUPC"/>
          <w:sz w:val="28"/>
          <w:szCs w:val="28"/>
        </w:rPr>
      </w:pPr>
    </w:p>
    <w:tbl>
      <w:tblPr>
        <w:tblpPr w:leftFromText="180" w:rightFromText="180" w:vertAnchor="text" w:horzAnchor="page" w:tblpX="1427" w:tblpY="96"/>
        <w:tblW w:w="9889" w:type="dxa"/>
        <w:tblLayout w:type="fixed"/>
        <w:tblLook w:val="01E0" w:firstRow="1" w:lastRow="1" w:firstColumn="1" w:lastColumn="1" w:noHBand="0" w:noVBand="0"/>
      </w:tblPr>
      <w:tblGrid>
        <w:gridCol w:w="3369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9E7BEA" w14:paraId="636E1116" w14:textId="77777777" w:rsidTr="00265703">
        <w:trPr>
          <w:trHeight w:val="197"/>
        </w:trPr>
        <w:tc>
          <w:tcPr>
            <w:tcW w:w="3369" w:type="dxa"/>
          </w:tcPr>
          <w:p w14:paraId="7C08BADB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77777777" w:rsidR="007D0C4E" w:rsidRPr="009E7BEA" w:rsidRDefault="007D0C4E" w:rsidP="00811115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D0C4E" w:rsidRPr="009E7BEA" w14:paraId="02BF77A7" w14:textId="77777777" w:rsidTr="00265703">
        <w:trPr>
          <w:trHeight w:val="197"/>
        </w:trPr>
        <w:tc>
          <w:tcPr>
            <w:tcW w:w="3369" w:type="dxa"/>
          </w:tcPr>
          <w:p w14:paraId="1092602C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D0C4E" w:rsidRPr="009E7BEA" w14:paraId="2D715489" w14:textId="77777777" w:rsidTr="00265703">
        <w:trPr>
          <w:trHeight w:val="594"/>
        </w:trPr>
        <w:tc>
          <w:tcPr>
            <w:tcW w:w="3369" w:type="dxa"/>
          </w:tcPr>
          <w:p w14:paraId="065E05DB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136146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87AC8A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9E7BEA" w:rsidRDefault="007D0C4E" w:rsidP="00811115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545516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41629E51" w14:textId="77777777" w:rsidR="007D0C4E" w:rsidRPr="009E7BEA" w:rsidRDefault="007D0C4E" w:rsidP="00811115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7F605387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7D0C4E" w:rsidRPr="009E7BEA" w14:paraId="1D784414" w14:textId="77777777" w:rsidTr="00265703">
        <w:trPr>
          <w:trHeight w:val="197"/>
        </w:trPr>
        <w:tc>
          <w:tcPr>
            <w:tcW w:w="3369" w:type="dxa"/>
          </w:tcPr>
          <w:p w14:paraId="6FC4D439" w14:textId="77777777" w:rsidR="007D0C4E" w:rsidRPr="009E7BEA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D0E8158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08509B9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AD2E8AE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38353952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CE4DE05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32660DA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25E486A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460CCD58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42E83B4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7F8F52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3AA0B17" w14:textId="77777777" w:rsidR="007D0C4E" w:rsidRPr="009E7BEA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9F153E" w:rsidRPr="009E7BEA" w14:paraId="1445F2B3" w14:textId="77777777" w:rsidTr="00EC5B63">
        <w:trPr>
          <w:trHeight w:val="197"/>
        </w:trPr>
        <w:tc>
          <w:tcPr>
            <w:tcW w:w="3369" w:type="dxa"/>
            <w:vAlign w:val="center"/>
          </w:tcPr>
          <w:p w14:paraId="29D87B20" w14:textId="77777777" w:rsidR="009F153E" w:rsidRPr="009E7BEA" w:rsidRDefault="009F153E" w:rsidP="00811115">
            <w:pPr>
              <w:spacing w:line="240" w:lineRule="atLeast"/>
              <w:ind w:left="42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5F83736D" w:rsidR="009F153E" w:rsidRPr="009E7BEA" w:rsidRDefault="0018715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472236B2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8,024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6F3FB10B" w:rsidR="009F153E" w:rsidRPr="009E7BEA" w:rsidRDefault="0018715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7FA1FB9" w14:textId="7A88E7B9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58,465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71A3CC4E" w:rsidR="009F153E" w:rsidRPr="009E7BEA" w:rsidRDefault="00187152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4B00AB4D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66,489</w:t>
            </w:r>
          </w:p>
        </w:tc>
      </w:tr>
      <w:tr w:rsidR="009F153E" w:rsidRPr="009E7BEA" w14:paraId="79D77821" w14:textId="77777777" w:rsidTr="00EC5B63">
        <w:trPr>
          <w:trHeight w:val="203"/>
        </w:trPr>
        <w:tc>
          <w:tcPr>
            <w:tcW w:w="3369" w:type="dxa"/>
            <w:vAlign w:val="center"/>
          </w:tcPr>
          <w:p w14:paraId="5A7C8854" w14:textId="77777777" w:rsidR="009F153E" w:rsidRPr="009E7BEA" w:rsidRDefault="009F153E" w:rsidP="00811115">
            <w:pPr>
              <w:spacing w:line="240" w:lineRule="atLeast"/>
              <w:ind w:left="42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7CF70C27" w:rsidR="009F153E" w:rsidRPr="009E7BEA" w:rsidRDefault="00086A7F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7,053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27F54D0F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4A2E08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,800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28C3A567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1,248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4F2DCCC2" w:rsidR="009F153E" w:rsidRPr="009E7BEA" w:rsidRDefault="00E12D2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1,237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4CB24E72" w:rsidR="009F153E" w:rsidRPr="009E7BEA" w:rsidRDefault="00086A7F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8,301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9F153E" w:rsidRPr="009E7BEA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7ECBD1F5" w:rsidR="009F153E" w:rsidRPr="009E7BEA" w:rsidRDefault="007A6E7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18,037</w:t>
            </w:r>
          </w:p>
        </w:tc>
      </w:tr>
      <w:tr w:rsidR="009F153E" w:rsidRPr="009E7BEA" w14:paraId="6426E2C7" w14:textId="77777777" w:rsidTr="00EC5B63">
        <w:trPr>
          <w:trHeight w:val="197"/>
        </w:trPr>
        <w:tc>
          <w:tcPr>
            <w:tcW w:w="3369" w:type="dxa"/>
            <w:vAlign w:val="center"/>
          </w:tcPr>
          <w:p w14:paraId="5A2876DC" w14:textId="77777777" w:rsidR="009F153E" w:rsidRPr="009E7BEA" w:rsidRDefault="009F153E" w:rsidP="00811115">
            <w:pPr>
              <w:spacing w:line="240" w:lineRule="atLeast"/>
              <w:ind w:left="42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64ACEA" w14:textId="36B5758F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AECC23" w14:textId="16C594B3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1,82</w:t>
            </w:r>
            <w:r w:rsidR="004A2E08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84229C0" w14:textId="6A4CBD3C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BFD6CA0" w14:textId="1C937749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20,813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10FCA7" w14:textId="1A9BC0B7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9F153E" w:rsidRPr="009E7BEA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FDF181" w14:textId="1262C7A2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22,6</w:t>
            </w:r>
            <w:r w:rsidR="007A6E7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F153E" w:rsidRPr="009E7BEA" w14:paraId="3F83461D" w14:textId="77777777" w:rsidTr="00EC5B63">
        <w:trPr>
          <w:trHeight w:val="203"/>
        </w:trPr>
        <w:tc>
          <w:tcPr>
            <w:tcW w:w="3369" w:type="dxa"/>
            <w:vAlign w:val="center"/>
          </w:tcPr>
          <w:p w14:paraId="42D6C695" w14:textId="77777777" w:rsidR="009F153E" w:rsidRPr="009E7BEA" w:rsidRDefault="009F153E" w:rsidP="00811115">
            <w:pPr>
              <w:spacing w:line="240" w:lineRule="atLeast"/>
              <w:ind w:left="42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8D173F" w14:textId="66293D0D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086A7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11,834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3C1B2E9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F98B7B" w14:textId="084BBA57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4A2E08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10,892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4868CAAB" w14:textId="77777777" w:rsidR="009F153E" w:rsidRPr="009E7BEA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7733EBEB" w14:textId="6AB09C2D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EE827F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6210F9CF" w14:textId="0FB80A9E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11,098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04C5277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47805" w14:textId="367ACAE4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086A7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11,834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57D3B06" w14:textId="77777777" w:rsidR="009F153E" w:rsidRPr="009E7BEA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E1B8A" w14:textId="6E10A0FB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7A6E7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21,990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F153E" w:rsidRPr="009E7BEA" w14:paraId="4AC6455D" w14:textId="77777777" w:rsidTr="00EC5B63">
        <w:trPr>
          <w:trHeight w:val="203"/>
        </w:trPr>
        <w:tc>
          <w:tcPr>
            <w:tcW w:w="3369" w:type="dxa"/>
            <w:vAlign w:val="center"/>
          </w:tcPr>
          <w:p w14:paraId="2A259D3B" w14:textId="0D55C70B" w:rsidR="009F153E" w:rsidRPr="009E7BEA" w:rsidRDefault="009F153E" w:rsidP="00811115">
            <w:pPr>
              <w:spacing w:line="240" w:lineRule="atLeast"/>
              <w:ind w:left="428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9E7BE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D32DAD" w:rsidRPr="009E7BE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0D99FC" w14:textId="4264A877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5,474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4D8F8D8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CF34F6" w14:textId="157D8803" w:rsidR="009F153E" w:rsidRPr="009E7BEA" w:rsidRDefault="004A2E08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12,105</w:t>
            </w:r>
          </w:p>
        </w:tc>
        <w:tc>
          <w:tcPr>
            <w:tcW w:w="284" w:type="dxa"/>
            <w:shd w:val="clear" w:color="auto" w:fill="auto"/>
          </w:tcPr>
          <w:p w14:paraId="522F9536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67C1C47" w14:textId="55A359F5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29,458</w:t>
            </w:r>
          </w:p>
        </w:tc>
        <w:tc>
          <w:tcPr>
            <w:tcW w:w="284" w:type="dxa"/>
            <w:shd w:val="clear" w:color="auto" w:fill="auto"/>
          </w:tcPr>
          <w:p w14:paraId="6255733B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3329B6B" w14:textId="5E7B9E9E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27,</w:t>
            </w:r>
            <w:r w:rsidR="00E12D2D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810A73" w14:textId="77777777" w:rsidR="009F153E" w:rsidRPr="009E7BEA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7AA88F" w14:textId="46EC0E5D" w:rsidR="009F153E" w:rsidRPr="009E7BEA" w:rsidRDefault="001376B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34,932</w:t>
            </w:r>
          </w:p>
        </w:tc>
        <w:tc>
          <w:tcPr>
            <w:tcW w:w="284" w:type="dxa"/>
            <w:shd w:val="clear" w:color="auto" w:fill="auto"/>
          </w:tcPr>
          <w:p w14:paraId="48A14B11" w14:textId="77777777" w:rsidR="009F153E" w:rsidRPr="009E7BEA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C9B233" w14:textId="16EC391E" w:rsidR="009F153E" w:rsidRPr="009E7BEA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7A6E7A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9,896</w:t>
            </w:r>
          </w:p>
        </w:tc>
      </w:tr>
    </w:tbl>
    <w:p w14:paraId="422C065D" w14:textId="77777777" w:rsidR="007847D1" w:rsidRPr="009E7BEA" w:rsidRDefault="007847D1" w:rsidP="00811115">
      <w:pPr>
        <w:pStyle w:val="Heading1"/>
        <w:numPr>
          <w:ilvl w:val="0"/>
          <w:numId w:val="0"/>
        </w:numPr>
        <w:spacing w:before="240"/>
        <w:ind w:left="18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1" w:name="_Toc4004536"/>
    </w:p>
    <w:p w14:paraId="5ABA9D8F" w14:textId="77777777" w:rsidR="007847D1" w:rsidRPr="009E7BEA" w:rsidRDefault="007847D1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9E7BEA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457A437D" w14:textId="2DFCEA70" w:rsidR="00396FFE" w:rsidRPr="009E7BEA" w:rsidRDefault="00396FFE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31"/>
    </w:p>
    <w:p w14:paraId="6A34C24C" w14:textId="0C1E120B" w:rsidR="002D0EDD" w:rsidRPr="009E7BEA" w:rsidRDefault="002D0EDD" w:rsidP="00811115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9E7BEA" w:rsidRDefault="00854C62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9E7BEA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1E06CBA7" w:rsidR="0069413D" w:rsidRPr="009E7BEA" w:rsidRDefault="00854C62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</w:rPr>
        <w:t xml:space="preserve">ณ วันที่ </w:t>
      </w:r>
      <w:r w:rsidR="00524DD6" w:rsidRPr="009E7BEA">
        <w:rPr>
          <w:rFonts w:ascii="AngsanaUPC" w:hAnsi="AngsanaUPC" w:cs="AngsanaUPC"/>
          <w:sz w:val="28"/>
        </w:rPr>
        <w:t>30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r w:rsidR="00B57E82" w:rsidRPr="009E7BEA">
        <w:rPr>
          <w:rFonts w:ascii="AngsanaUPC" w:hAnsi="AngsanaUPC" w:cs="AngsanaUPC" w:hint="cs"/>
          <w:sz w:val="28"/>
          <w:cs/>
        </w:rPr>
        <w:t>กันยา</w:t>
      </w:r>
      <w:r w:rsidR="00524DD6" w:rsidRPr="009E7BEA">
        <w:rPr>
          <w:rFonts w:ascii="AngsanaUPC" w:hAnsi="AngsanaUPC" w:cs="AngsanaUPC" w:hint="cs"/>
          <w:sz w:val="28"/>
          <w:cs/>
        </w:rPr>
        <w:t>ยน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r w:rsidR="00524DD6" w:rsidRPr="009E7BEA">
        <w:rPr>
          <w:rFonts w:ascii="AngsanaUPC" w:hAnsi="AngsanaUPC" w:cs="AngsanaUPC"/>
          <w:sz w:val="28"/>
          <w:lang w:val="en-US"/>
        </w:rPr>
        <w:t>256</w:t>
      </w:r>
      <w:r w:rsidR="0069413D" w:rsidRPr="009E7BEA">
        <w:rPr>
          <w:rFonts w:ascii="AngsanaUPC" w:hAnsi="AngsanaUPC" w:cs="AngsanaUPC"/>
          <w:sz w:val="28"/>
          <w:lang w:val="en-US"/>
        </w:rPr>
        <w:t>3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r w:rsidR="0069413D" w:rsidRPr="009E7BEA">
        <w:rPr>
          <w:rFonts w:ascii="AngsanaUPC" w:hAnsi="AngsanaUPC" w:cs="AngsanaUPC"/>
          <w:sz w:val="28"/>
          <w:cs/>
        </w:rPr>
        <w:t xml:space="preserve">และ </w:t>
      </w:r>
      <w:r w:rsidR="0069413D" w:rsidRPr="009E7BEA">
        <w:rPr>
          <w:rFonts w:ascii="AngsanaUPC" w:hAnsi="AngsanaUPC" w:cs="AngsanaUPC"/>
          <w:sz w:val="28"/>
          <w:lang w:val="en-US"/>
        </w:rPr>
        <w:t>31</w:t>
      </w:r>
      <w:r w:rsidR="0069413D" w:rsidRPr="009E7BEA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9E7BEA">
        <w:rPr>
          <w:rFonts w:ascii="AngsanaUPC" w:hAnsi="AngsanaUPC" w:cs="AngsanaUPC"/>
          <w:sz w:val="28"/>
          <w:lang w:val="en-US"/>
        </w:rPr>
        <w:t>2562</w:t>
      </w:r>
      <w:r w:rsidR="0069413D" w:rsidRPr="009E7BEA">
        <w:rPr>
          <w:rFonts w:ascii="AngsanaUPC" w:hAnsi="AngsanaUPC" w:cs="AngsanaUPC"/>
          <w:sz w:val="28"/>
          <w:cs/>
        </w:rPr>
        <w:t xml:space="preserve"> บริษัทถือหุ้นบริษัทจำนวน </w:t>
      </w:r>
      <w:r w:rsidR="0069383D" w:rsidRPr="009E7BEA">
        <w:rPr>
          <w:rFonts w:ascii="AngsanaUPC" w:hAnsi="AngsanaUPC" w:cs="AngsanaUPC"/>
          <w:sz w:val="28"/>
          <w:lang w:val="en-US"/>
        </w:rPr>
        <w:t>9</w:t>
      </w:r>
      <w:r w:rsidR="0069383D" w:rsidRPr="009E7BEA">
        <w:rPr>
          <w:rFonts w:ascii="AngsanaUPC" w:hAnsi="AngsanaUPC" w:cs="AngsanaUPC"/>
          <w:sz w:val="28"/>
          <w:cs/>
          <w:lang w:val="en-US"/>
        </w:rPr>
        <w:t>.</w:t>
      </w:r>
      <w:r w:rsidR="0069383D" w:rsidRPr="009E7BEA">
        <w:rPr>
          <w:rFonts w:ascii="AngsanaUPC" w:hAnsi="AngsanaUPC" w:cs="AngsanaUPC"/>
          <w:sz w:val="28"/>
          <w:lang w:val="en-US"/>
        </w:rPr>
        <w:t>04</w:t>
      </w:r>
      <w:r w:rsidR="0069413D" w:rsidRPr="009E7BEA">
        <w:rPr>
          <w:rFonts w:ascii="AngsanaUPC" w:hAnsi="AngsanaUPC" w:cs="AngsanaUPC"/>
          <w:sz w:val="28"/>
          <w:cs/>
          <w:lang w:val="en-US"/>
        </w:rPr>
        <w:t xml:space="preserve"> </w:t>
      </w:r>
      <w:r w:rsidR="0069413D" w:rsidRPr="009E7BEA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69383D" w:rsidRPr="009E7BEA">
        <w:rPr>
          <w:rFonts w:ascii="AngsanaUPC" w:hAnsi="AngsanaUPC" w:cs="AngsanaUPC"/>
          <w:sz w:val="28"/>
          <w:lang w:val="en-US"/>
        </w:rPr>
        <w:t>0</w:t>
      </w:r>
      <w:r w:rsidR="0069383D" w:rsidRPr="009E7BEA">
        <w:rPr>
          <w:rFonts w:ascii="AngsanaUPC" w:hAnsi="AngsanaUPC" w:cs="AngsanaUPC"/>
          <w:sz w:val="28"/>
          <w:cs/>
          <w:lang w:val="en-US"/>
        </w:rPr>
        <w:t>.</w:t>
      </w:r>
      <w:r w:rsidR="0069383D" w:rsidRPr="009E7BEA">
        <w:rPr>
          <w:rFonts w:ascii="AngsanaUPC" w:hAnsi="AngsanaUPC" w:cs="AngsanaUPC"/>
          <w:sz w:val="28"/>
          <w:lang w:val="en-US"/>
        </w:rPr>
        <w:t>57</w:t>
      </w:r>
      <w:r w:rsidR="0069413D" w:rsidRPr="009E7BEA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69383D" w:rsidRPr="009E7BEA">
        <w:rPr>
          <w:rFonts w:ascii="AngsanaUPC" w:hAnsi="AngsanaUPC" w:cs="AngsanaUPC"/>
          <w:sz w:val="28"/>
          <w:lang w:val="en-US"/>
        </w:rPr>
        <w:t>22</w:t>
      </w:r>
      <w:r w:rsidR="0069383D" w:rsidRPr="009E7BEA">
        <w:rPr>
          <w:rFonts w:ascii="AngsanaUPC" w:hAnsi="AngsanaUPC" w:cs="AngsanaUPC"/>
          <w:sz w:val="28"/>
          <w:cs/>
          <w:lang w:val="en-US"/>
        </w:rPr>
        <w:t>.</w:t>
      </w:r>
      <w:r w:rsidR="0069383D" w:rsidRPr="009E7BEA">
        <w:rPr>
          <w:rFonts w:ascii="AngsanaUPC" w:hAnsi="AngsanaUPC" w:cs="AngsanaUPC"/>
          <w:sz w:val="28"/>
          <w:lang w:val="en-US"/>
        </w:rPr>
        <w:t>90</w:t>
      </w:r>
      <w:r w:rsidR="0069413D" w:rsidRPr="009E7BEA">
        <w:rPr>
          <w:rFonts w:ascii="AngsanaUPC" w:hAnsi="AngsanaUPC" w:cs="AngsanaUPC"/>
          <w:sz w:val="28"/>
          <w:cs/>
        </w:rPr>
        <w:t xml:space="preserve"> ล้านบาท</w:t>
      </w:r>
    </w:p>
    <w:p w14:paraId="58EC8B9F" w14:textId="314207C0" w:rsidR="00A02006" w:rsidRPr="009E7BEA" w:rsidRDefault="00A02006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9E7BEA">
        <w:rPr>
          <w:rFonts w:ascii="AngsanaUPC" w:hAnsi="AngsanaUPC" w:cs="AngsanaUPC"/>
          <w:sz w:val="28"/>
        </w:rPr>
        <w:t>2561</w:t>
      </w:r>
      <w:r w:rsidRPr="009E7BEA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9E7BEA">
        <w:rPr>
          <w:rFonts w:ascii="AngsanaUPC" w:hAnsi="AngsanaUPC" w:cs="AngsanaUPC"/>
          <w:sz w:val="28"/>
          <w:cs/>
          <w:lang w:val="en-US"/>
        </w:rPr>
        <w:t>“</w:t>
      </w:r>
      <w:r w:rsidRPr="009E7BEA">
        <w:rPr>
          <w:rFonts w:ascii="AngsanaUPC" w:hAnsi="AngsanaUPC" w:cs="AngsanaUPC" w:hint="cs"/>
          <w:sz w:val="28"/>
          <w:cs/>
          <w:lang w:val="en-US"/>
        </w:rPr>
        <w:t>แผน</w:t>
      </w:r>
      <w:r w:rsidRPr="009E7BEA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9E7BEA">
        <w:rPr>
          <w:rFonts w:ascii="AngsanaUPC" w:hAnsi="AngsanaUPC" w:cs="AngsanaUPC"/>
          <w:sz w:val="28"/>
          <w:lang w:val="en-US"/>
        </w:rPr>
        <w:t>3</w:t>
      </w:r>
      <w:r w:rsidR="00524DD6" w:rsidRPr="009E7BEA">
        <w:rPr>
          <w:rFonts w:ascii="AngsanaUPC" w:hAnsi="AngsanaUPC" w:cs="AngsanaUPC"/>
          <w:sz w:val="28"/>
          <w:cs/>
          <w:lang w:val="en-US"/>
        </w:rPr>
        <w:t>.</w:t>
      </w:r>
      <w:r w:rsidR="00DA722E" w:rsidRPr="009E7BEA">
        <w:rPr>
          <w:rFonts w:ascii="AngsanaUPC" w:hAnsi="AngsanaUPC" w:cs="AngsanaUPC"/>
          <w:sz w:val="28"/>
          <w:lang w:val="en-US"/>
        </w:rPr>
        <w:t>7</w:t>
      </w:r>
      <w:r w:rsidR="00D03973" w:rsidRPr="009E7BEA">
        <w:rPr>
          <w:rFonts w:ascii="AngsanaUPC" w:hAnsi="AngsanaUPC" w:cs="AngsanaUPC"/>
          <w:sz w:val="28"/>
          <w:lang w:val="en-US"/>
        </w:rPr>
        <w:t>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9E7BEA">
        <w:rPr>
          <w:rFonts w:ascii="AngsanaUPC" w:hAnsi="AngsanaUPC" w:cs="AngsanaUPC"/>
          <w:sz w:val="28"/>
          <w:cs/>
          <w:lang w:val="en-US"/>
        </w:rPr>
        <w:br/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9E7BEA">
        <w:rPr>
          <w:rFonts w:ascii="AngsanaUPC" w:hAnsi="AngsanaUPC" w:cs="AngsanaUPC"/>
          <w:sz w:val="28"/>
          <w:lang w:val="en-US"/>
        </w:rPr>
        <w:t>60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9E7BEA">
        <w:rPr>
          <w:rFonts w:ascii="AngsanaUPC" w:hAnsi="AngsanaUPC" w:cs="AngsanaUPC"/>
          <w:sz w:val="28"/>
          <w:lang w:val="en-US"/>
        </w:rPr>
        <w:t xml:space="preserve">200 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ล้านบาท และราคาในการจ่ายซื้อหุ้นต้องไม่เกินร้อยละ </w:t>
      </w:r>
      <w:r w:rsidR="0069413D" w:rsidRPr="009E7BEA">
        <w:rPr>
          <w:rFonts w:ascii="AngsanaUPC" w:hAnsi="AngsanaUPC" w:cs="AngsanaUPC"/>
          <w:sz w:val="28"/>
          <w:lang w:val="en-US"/>
        </w:rPr>
        <w:t>115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9E7BEA">
        <w:rPr>
          <w:rFonts w:ascii="AngsanaUPC" w:hAnsi="AngsanaUPC" w:cs="AngsanaUPC"/>
          <w:sz w:val="28"/>
          <w:cs/>
          <w:lang w:val="en-US"/>
        </w:rPr>
        <w:t>“</w:t>
      </w:r>
      <w:r w:rsidRPr="009E7BEA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9E7BEA">
        <w:rPr>
          <w:rFonts w:ascii="AngsanaUPC" w:hAnsi="AngsanaUPC" w:cs="AngsanaUPC"/>
          <w:sz w:val="28"/>
          <w:cs/>
          <w:lang w:val="en-US"/>
        </w:rPr>
        <w:t>”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9E7BEA">
        <w:rPr>
          <w:rFonts w:ascii="AngsanaUPC" w:hAnsi="AngsanaUPC" w:cs="AngsanaUPC"/>
          <w:sz w:val="28"/>
          <w:lang w:val="en-US"/>
        </w:rPr>
        <w:t>5</w:t>
      </w:r>
      <w:r w:rsidRPr="009E7BEA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9E7BE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9E7BEA">
        <w:rPr>
          <w:rFonts w:ascii="AngsanaUPC" w:hAnsi="AngsanaUPC" w:cs="AngsanaUPC"/>
          <w:sz w:val="28"/>
          <w:lang w:val="en-US"/>
        </w:rPr>
        <w:t>17</w:t>
      </w:r>
      <w:r w:rsidR="002D0EDD" w:rsidRPr="009E7BEA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9E7BEA">
        <w:rPr>
          <w:rFonts w:ascii="AngsanaUPC" w:hAnsi="AngsanaUPC" w:cs="AngsanaUPC"/>
          <w:sz w:val="28"/>
          <w:lang w:val="en-US"/>
        </w:rPr>
        <w:t>2561</w:t>
      </w:r>
      <w:r w:rsidR="002D0EDD" w:rsidRPr="009E7BEA">
        <w:rPr>
          <w:rFonts w:ascii="AngsanaUPC" w:hAnsi="AngsanaUPC" w:cs="AngsanaUPC" w:hint="cs"/>
          <w:sz w:val="28"/>
          <w:cs/>
          <w:lang w:val="en-US"/>
        </w:rPr>
        <w:t xml:space="preserve"> ถึงวันที่ </w:t>
      </w:r>
      <w:r w:rsidR="0069413D" w:rsidRPr="009E7BEA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9E7BEA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9E7BEA">
        <w:rPr>
          <w:rFonts w:ascii="AngsanaUPC" w:hAnsi="AngsanaUPC" w:cs="AngsanaUPC"/>
          <w:sz w:val="28"/>
          <w:lang w:val="en-US"/>
        </w:rPr>
        <w:t>2562</w:t>
      </w:r>
      <w:r w:rsidR="002D0EDD" w:rsidRPr="009E7BEA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9E7BEA">
        <w:rPr>
          <w:rFonts w:ascii="AngsanaUPC" w:hAnsi="AngsanaUPC" w:cs="AngsanaUPC"/>
          <w:sz w:val="28"/>
          <w:lang w:val="en-US"/>
        </w:rPr>
        <w:t>6</w:t>
      </w:r>
      <w:r w:rsidR="002D0EDD" w:rsidRPr="009E7BEA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9E7BEA">
        <w:rPr>
          <w:rFonts w:ascii="AngsanaUPC" w:hAnsi="AngsanaUPC" w:cs="AngsanaUPC"/>
          <w:sz w:val="28"/>
          <w:lang w:val="en-US"/>
        </w:rPr>
        <w:t>3</w:t>
      </w:r>
      <w:r w:rsidR="002D0EDD" w:rsidRPr="009E7BEA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FAFCFB3" w:rsidR="002D0EDD" w:rsidRPr="009E7BEA" w:rsidRDefault="002D0EDD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6F690AF4" w14:textId="44CF9BD1" w:rsidR="002D0EDD" w:rsidRPr="009E7BEA" w:rsidRDefault="002D0EDD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</w:p>
    <w:p w14:paraId="1216964D" w14:textId="77777777" w:rsidR="00355DA1" w:rsidRPr="009E7BEA" w:rsidRDefault="00355DA1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2" w:name="_Toc4004537"/>
      <w:r w:rsidRPr="009E7BEA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12072507" w14:textId="5492781B" w:rsidR="00B50691" w:rsidRPr="009E7BEA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ข้อมูลทางการเงินจำแนกตามส่วนงาน</w:t>
      </w:r>
      <w:bookmarkEnd w:id="32"/>
    </w:p>
    <w:p w14:paraId="0376531D" w14:textId="5C14905E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9E7BEA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102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1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  <w:gridCol w:w="720"/>
      </w:tblGrid>
      <w:tr w:rsidR="00F344B3" w:rsidRPr="009E7BEA" w14:paraId="4BA0A0BD" w14:textId="77777777" w:rsidTr="0050486C">
        <w:trPr>
          <w:gridAfter w:val="1"/>
          <w:wAfter w:w="720" w:type="dxa"/>
          <w:trHeight w:val="420"/>
          <w:tblHeader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9E7BEA" w:rsidRDefault="00F344B3" w:rsidP="00811115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9E7BEA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9E7BEA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9E7BEA" w:rsidRDefault="00676E23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9E7BEA" w14:paraId="69A5FD52" w14:textId="77777777" w:rsidTr="0050486C">
        <w:trPr>
          <w:gridAfter w:val="1"/>
          <w:wAfter w:w="720" w:type="dxa"/>
          <w:trHeight w:val="420"/>
          <w:tblHeader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9E7BEA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9E7BEA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9E7BEA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9E7BEA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9E7BEA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4C7C43" w:rsidRPr="009E7BEA" w14:paraId="661C1042" w14:textId="77777777" w:rsidTr="0050486C">
        <w:trPr>
          <w:gridAfter w:val="1"/>
          <w:wAfter w:w="720" w:type="dxa"/>
          <w:trHeight w:val="420"/>
          <w:tblHeader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6BFC4A10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1AE7603B" w:rsidR="004C7C43" w:rsidRPr="009E7BEA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="00DA722E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338D2729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40EAC198" w:rsidR="004C7C43" w:rsidRPr="009E7BEA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078DAF13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0792C430" w:rsidR="004C7C43" w:rsidRPr="009E7BEA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7" w:type="dxa"/>
            <w:vAlign w:val="bottom"/>
          </w:tcPr>
          <w:p w14:paraId="70AFA241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55CA1721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4C7C43" w:rsidRPr="009E7BEA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6D430569" w:rsidR="004C7C43" w:rsidRPr="009E7BEA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</w:tr>
      <w:tr w:rsidR="004C7C43" w:rsidRPr="009E7BEA" w14:paraId="15C60139" w14:textId="77777777" w:rsidTr="0050486C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9A54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6701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46B7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9A8C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ABF2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60DF" w14:textId="43FF2223" w:rsidR="004C7C43" w:rsidRPr="009E7BEA" w:rsidRDefault="004C7C43" w:rsidP="00811115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B86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FC94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9EFE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5F52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C01A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9431" w14:textId="77777777" w:rsidR="004C7C43" w:rsidRPr="009E7BEA" w:rsidRDefault="004C7C43" w:rsidP="00811115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69E9E142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vAlign w:val="bottom"/>
          </w:tcPr>
          <w:p w14:paraId="4C73896D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76BFC62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4BDF0A6" w14:textId="77777777" w:rsidR="004C7C43" w:rsidRPr="009E7BEA" w:rsidRDefault="004C7C43" w:rsidP="00811115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4C7C43" w:rsidRPr="009E7BEA" w14:paraId="2E27986D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B747" w14:textId="44221A68" w:rsidR="004C7C43" w:rsidRPr="009E7BEA" w:rsidRDefault="004C7C43" w:rsidP="00811115">
            <w:pPr>
              <w:tabs>
                <w:tab w:val="left" w:pos="163"/>
              </w:tabs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i/>
                <w:iCs/>
                <w:color w:val="000000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>3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 xml:space="preserve">0 </w:t>
            </w:r>
            <w:r w:rsidR="00601F95"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กันย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ายน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1B40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34C7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778E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6472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256E" w14:textId="77777777" w:rsidR="004C7C43" w:rsidRPr="009E7BEA" w:rsidRDefault="004C7C43" w:rsidP="00811115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D9C3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CE6D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1B77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8557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1DAB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F267" w14:textId="77777777" w:rsidR="004C7C43" w:rsidRPr="009E7BEA" w:rsidRDefault="004C7C43" w:rsidP="00811115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FB3259F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6B71431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88E3D98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3DDC6FC" w14:textId="77777777" w:rsidR="004C7C43" w:rsidRPr="009E7BEA" w:rsidRDefault="004C7C43" w:rsidP="00811115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4C7C43" w:rsidRPr="009E7BEA" w14:paraId="67D27E4B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4C7C43" w:rsidRPr="009E7BEA" w:rsidRDefault="004C7C43" w:rsidP="00811115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4C7C43" w:rsidRPr="009E7BEA" w:rsidRDefault="004C7C43" w:rsidP="00811115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4C7C43" w:rsidRPr="009E7BEA" w:rsidRDefault="004C7C43" w:rsidP="00811115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4C7C43" w:rsidRPr="009E7BEA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4C7C43" w:rsidRPr="009E7BEA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4C7C43" w:rsidRPr="009E7BEA" w:rsidRDefault="004C7C43" w:rsidP="00811115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0486C" w:rsidRPr="009E7BEA" w14:paraId="5D45FBEC" w14:textId="77777777" w:rsidTr="00EC5B63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50486C" w:rsidRPr="009E7BEA" w:rsidRDefault="0050486C" w:rsidP="00811115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1212FEBD" w:rsidR="0050486C" w:rsidRPr="009E7BEA" w:rsidRDefault="00A91448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</w:t>
            </w:r>
            <w:r w:rsidR="00EC5B63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="000E7DF1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0D49" w14:textId="77777777" w:rsidR="0050486C" w:rsidRPr="009E7BEA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7F9D" w14:textId="6407F285" w:rsidR="0050486C" w:rsidRPr="009E7BEA" w:rsidRDefault="00A35E12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2,288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788F" w14:textId="77777777" w:rsidR="0050486C" w:rsidRPr="009E7BEA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2CE28E1B" w:rsidR="0050486C" w:rsidRPr="009E7BEA" w:rsidRDefault="00EC5B63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="000E7DF1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0243" w14:textId="77777777" w:rsidR="0050486C" w:rsidRPr="009E7BEA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805B" w14:textId="19A5FEDA" w:rsidR="0050486C" w:rsidRPr="009E7BEA" w:rsidRDefault="0076071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50486C" w:rsidRPr="009E7BEA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712D3D80" w:rsidR="0050486C" w:rsidRPr="009E7BEA" w:rsidRDefault="000E7DF1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91CC" w14:textId="77777777" w:rsidR="0050486C" w:rsidRPr="009E7BEA" w:rsidRDefault="0050486C" w:rsidP="00811115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1F64" w14:textId="0465336A" w:rsidR="0050486C" w:rsidRPr="009E7BEA" w:rsidRDefault="0050486C" w:rsidP="00811115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50486C" w:rsidRPr="009E7BEA" w:rsidRDefault="0050486C" w:rsidP="00811115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3B05769C" w:rsidR="0050486C" w:rsidRPr="009E7BEA" w:rsidRDefault="00A91448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="00EC5B63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  <w:r w:rsidR="000E7DF1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50486C" w:rsidRPr="009E7BEA" w:rsidRDefault="0050486C" w:rsidP="00811115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5B86CBD1" w14:textId="0B0CCF41" w:rsidR="0050486C" w:rsidRPr="009E7BEA" w:rsidRDefault="0050486C" w:rsidP="00811115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</w:t>
            </w:r>
            <w:r w:rsidR="00F401FA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320</w:t>
            </w:r>
          </w:p>
        </w:tc>
      </w:tr>
      <w:tr w:rsidR="000E7DF1" w:rsidRPr="009E7BEA" w14:paraId="6BB03B66" w14:textId="77777777" w:rsidTr="00EC5B63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0E7DF1" w:rsidRPr="009E7BEA" w:rsidRDefault="000E7DF1" w:rsidP="000E7DF1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4AD08F6B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AFDC" w14:textId="77777777" w:rsidR="000E7DF1" w:rsidRPr="009E7BEA" w:rsidRDefault="000E7DF1" w:rsidP="000E7DF1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7C36" w14:textId="4E104679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1609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7DC7D994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7ABE" w14:textId="3EA89755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C349" w14:textId="394F3AD3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1B33BF5C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B82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B224" w14:textId="5A0240E3" w:rsidR="000E7DF1" w:rsidRPr="009E7BEA" w:rsidRDefault="000E7DF1" w:rsidP="000E7DF1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5C571408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25E20A42" w14:textId="03D4C9A2" w:rsidR="000E7DF1" w:rsidRPr="009E7BEA" w:rsidRDefault="000E7DF1" w:rsidP="000E7DF1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</w:tr>
      <w:tr w:rsidR="000E7DF1" w:rsidRPr="009E7BEA" w14:paraId="0FBDA491" w14:textId="77777777" w:rsidTr="00EC5B63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0E7DF1" w:rsidRPr="009E7BEA" w:rsidRDefault="000E7DF1" w:rsidP="000E7DF1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261DFD72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2023" w14:textId="77777777" w:rsidR="000E7DF1" w:rsidRPr="009E7BEA" w:rsidRDefault="000E7DF1" w:rsidP="000E7DF1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C1FE" w14:textId="5411CE9C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20F6" w14:textId="77777777" w:rsidR="000E7DF1" w:rsidRPr="009E7BEA" w:rsidRDefault="000E7DF1" w:rsidP="000E7DF1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608CBAE1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3FEB" w14:textId="77777777" w:rsidR="000E7DF1" w:rsidRPr="009E7BEA" w:rsidRDefault="000E7DF1" w:rsidP="000E7DF1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1D1F" w14:textId="545D9521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0E7DF1" w:rsidRPr="009E7BEA" w:rsidRDefault="000E7DF1" w:rsidP="000E7DF1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7643DD2D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A942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01075" w14:textId="04203322" w:rsidR="000E7DF1" w:rsidRPr="009E7BEA" w:rsidRDefault="000E7DF1" w:rsidP="000E7DF1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3EF4559B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EA4B4EB" w14:textId="35AA2219" w:rsidR="000E7DF1" w:rsidRPr="009E7BEA" w:rsidRDefault="000E7DF1" w:rsidP="000E7DF1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E7DF1" w:rsidRPr="009E7BEA" w14:paraId="4898ADC1" w14:textId="77777777" w:rsidTr="00EC5B63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5A780DDD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1,839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1FD8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7AEE" w14:textId="56391A0A" w:rsidR="000E7DF1" w:rsidRPr="009E7BEA" w:rsidRDefault="000E7DF1" w:rsidP="000E7DF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2,288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F805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631B001E" w:rsidR="000E7DF1" w:rsidRPr="009E7BEA" w:rsidRDefault="000E7DF1" w:rsidP="000E7DF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CB21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8E59" w14:textId="4BAFFA49" w:rsidR="000E7DF1" w:rsidRPr="009E7BEA" w:rsidRDefault="000E7DF1" w:rsidP="000E7DF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36DD3811" w:rsidR="000E7DF1" w:rsidRPr="009E7BEA" w:rsidRDefault="000E7DF1" w:rsidP="000E7DF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2B25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EE603" w14:textId="3AF76BBE" w:rsidR="000E7DF1" w:rsidRPr="009E7BEA" w:rsidRDefault="000E7DF1" w:rsidP="000E7DF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59AD70FF" w:rsidR="000E7DF1" w:rsidRPr="009E7BEA" w:rsidRDefault="000E7DF1" w:rsidP="000E7DF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BFB69" w14:textId="1C680C14" w:rsidR="000E7DF1" w:rsidRPr="009E7BEA" w:rsidRDefault="000E7DF1" w:rsidP="000E7DF1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320</w:t>
            </w:r>
          </w:p>
        </w:tc>
      </w:tr>
      <w:tr w:rsidR="000E7DF1" w:rsidRPr="009E7BEA" w14:paraId="5B4F724B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98797" w14:textId="77777777" w:rsidR="000E7DF1" w:rsidRPr="009E7BEA" w:rsidRDefault="000E7DF1" w:rsidP="000E7DF1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  <w:p w14:paraId="08E052E7" w14:textId="06C124F8" w:rsidR="000E7DF1" w:rsidRPr="009E7BEA" w:rsidRDefault="000E7DF1" w:rsidP="000E7DF1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0E7DF1" w:rsidRPr="009E7BEA" w:rsidRDefault="000E7DF1" w:rsidP="000E7DF1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0E7DF1" w:rsidRPr="009E7BEA" w:rsidRDefault="000E7DF1" w:rsidP="000E7DF1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0E7DF1" w:rsidRPr="009E7BEA" w:rsidRDefault="000E7DF1" w:rsidP="000E7DF1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7B166DAC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71EE1" w14:textId="3AB3DF5D" w:rsidR="000E7DF1" w:rsidRPr="009E7BEA" w:rsidRDefault="000E7DF1" w:rsidP="000E7DF1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087F5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B387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8184EB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D50FD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CDE7EE" w14:textId="77777777" w:rsidR="000E7DF1" w:rsidRPr="009E7BEA" w:rsidRDefault="000E7DF1" w:rsidP="000E7DF1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73EC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F0273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4DC02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D29B19" w14:textId="77777777" w:rsidR="000E7DF1" w:rsidRPr="009E7BEA" w:rsidRDefault="000E7DF1" w:rsidP="000E7DF1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94E7A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869AED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F2399B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F98E266" w14:textId="77777777" w:rsidR="000E7DF1" w:rsidRPr="009E7BEA" w:rsidRDefault="000E7DF1" w:rsidP="000E7DF1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323CE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D56EEDD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65B0EC94" w14:textId="77777777" w:rsidTr="00EC5B63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ABA251" w14:textId="0229FC60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D37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283F8" w14:textId="46E8856D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198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ACE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F7576" w14:textId="5A0BCA86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36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EB4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2AEE" w14:textId="2C2D718A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24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DD6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CA1D1" w14:textId="05A2927F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7EA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FC18E" w14:textId="639C5F9D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5957A" w14:textId="7F59228A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C29410A" w14:textId="16EA1F10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168</w:t>
            </w:r>
          </w:p>
        </w:tc>
      </w:tr>
      <w:tr w:rsidR="000E7DF1" w:rsidRPr="009E7BEA" w14:paraId="76EF197E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57FC6" w14:textId="77777777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F3B6B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5072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E1703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9AB53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27B51B" w14:textId="7777777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5BC5B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BDEA7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85B9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3E04C5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9E8C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734998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4DB345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874E66C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B882C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C7D889E" w14:textId="77777777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076EB2FD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D550CF" w14:textId="4E5A87BC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สำหรับงวดเก้าเดือน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9C66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8E2A6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FD6CF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4AE8E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D58204" w14:textId="7777777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E9B1B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3804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6D634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87B208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C598C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82C2C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D77979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FFEB438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54D608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6A3DD53" w14:textId="77777777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6ED2F8DF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259BEE" w14:textId="5978DAF6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   สิ้นสุดวันที่ 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DBC03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6903A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CD33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FFABE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72809D" w14:textId="7777777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BCF85D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90EA9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85794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8A7662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EC3C22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CBB67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2241CCB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E71739B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6CF5A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C19A4C6" w14:textId="77777777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4973D8E6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4ACC7" w14:textId="4FE6E7CD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A525F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AE15C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862ABD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227E62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575AC1" w14:textId="7777777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418032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DFCF1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185F6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11A9AC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6F3A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DDB159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EE963D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AA83E5E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36D816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0928ED" w14:textId="77777777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107D0C74" w14:textId="77777777" w:rsidTr="000D221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3899F" w14:textId="75B9D517" w:rsidR="000E7DF1" w:rsidRPr="009E7BEA" w:rsidRDefault="000E7DF1" w:rsidP="000E7DF1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838051" w14:textId="0E487146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5,61</w:t>
            </w:r>
            <w:r w:rsidR="00924CEA"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DE57F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0EBC8" w14:textId="7779EFBD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6,049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21DB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AC8F2" w14:textId="159CA60E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21</w:t>
            </w:r>
            <w:r w:rsidR="00793C84"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FBF97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9DB5A1" w14:textId="46D8D766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4D96D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A0762C" w14:textId="0B7DEBA9" w:rsidR="000E7DF1" w:rsidRPr="009E7BEA" w:rsidRDefault="00793C84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2351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1AF17F" w14:textId="6B06E693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AF559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72CA55" w14:textId="0C5D6744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5,8</w:t>
            </w:r>
            <w:r w:rsidR="00793C84"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C9083B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384D81E5" w14:textId="2283738C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6,321</w:t>
            </w:r>
          </w:p>
        </w:tc>
      </w:tr>
      <w:tr w:rsidR="000E7DF1" w:rsidRPr="009E7BEA" w14:paraId="34BFBC98" w14:textId="77777777" w:rsidTr="000D221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87B8A" w14:textId="7530CB63" w:rsidR="000E7DF1" w:rsidRPr="009E7BEA" w:rsidRDefault="000E7DF1" w:rsidP="000E7DF1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1812C9" w14:textId="7F65F92B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955E9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5AC230" w14:textId="3D5925F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D884AD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66C77F" w14:textId="25EB09F4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004D7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A9CC71" w14:textId="487C13B9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14D39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05CE60" w14:textId="1852B44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CB0B2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777536" w14:textId="50DEF780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1D89299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7CECB2" w14:textId="5CE7FA82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  <w:r w:rsidR="00793C84"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913ED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322446E0" w14:textId="4CC347B8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</w:p>
        </w:tc>
      </w:tr>
      <w:tr w:rsidR="000E7DF1" w:rsidRPr="009E7BEA" w14:paraId="23C0EBF8" w14:textId="77777777" w:rsidTr="000D221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D360B" w14:textId="6BF794DD" w:rsidR="000E7DF1" w:rsidRPr="009E7BEA" w:rsidRDefault="000E7DF1" w:rsidP="000E7DF1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CF45A0" w14:textId="690AD3DD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AEC7E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375B95" w14:textId="2E76FF5E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C1473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D63A09" w14:textId="3D032BD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9E7BEA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7D4D6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103D92" w14:textId="308E3ED5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BDE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FA1FA" w14:textId="78B38123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75EA6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AF6C7C" w14:textId="17A3614A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BE1817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2FFFA8" w14:textId="01CA9EB1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  <w:r w:rsidR="00793C84"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6F929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C56A9E7" w14:textId="61A1F17F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0E7DF1" w:rsidRPr="009E7BEA" w14:paraId="22B3A4C5" w14:textId="77777777" w:rsidTr="000D221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684A9" w14:textId="2C781A92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4BFF4C" w14:textId="63605217" w:rsidR="000E7DF1" w:rsidRPr="009E7BEA" w:rsidRDefault="000E7DF1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5,61</w:t>
            </w:r>
            <w:r w:rsidR="00924CEA"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8DA70D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E9084" w14:textId="2F7ED7DF" w:rsidR="000E7DF1" w:rsidRPr="009E7BEA" w:rsidRDefault="000E7DF1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6,049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AE44E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E561B3" w14:textId="1E16ECCB" w:rsidR="000E7DF1" w:rsidRPr="009E7BEA" w:rsidRDefault="000E7DF1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</w:t>
            </w:r>
            <w:r w:rsidR="00793C84"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E1CFF0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32811" w14:textId="428944AB" w:rsidR="000E7DF1" w:rsidRPr="009E7BEA" w:rsidRDefault="000E7DF1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271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54F402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21D6C7" w14:textId="6BA14433" w:rsidR="000E7DF1" w:rsidRPr="009E7BEA" w:rsidRDefault="00793C84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97945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EE11E6" w14:textId="5504EFF2" w:rsidR="000E7DF1" w:rsidRPr="009E7BEA" w:rsidRDefault="000E7DF1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431897B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B742739" w14:textId="00C4478B" w:rsidR="000E7DF1" w:rsidRPr="009E7BEA" w:rsidRDefault="000E7DF1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5,8</w:t>
            </w:r>
            <w:r w:rsidR="00793C84"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1192FF" w14:textId="77777777" w:rsidR="000E7DF1" w:rsidRPr="009E7BEA" w:rsidRDefault="000E7DF1" w:rsidP="000E7DF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40F995" w14:textId="0C642E92" w:rsidR="000E7DF1" w:rsidRPr="009E7BEA" w:rsidRDefault="000E7DF1" w:rsidP="000E7DF1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6,321</w:t>
            </w:r>
          </w:p>
        </w:tc>
      </w:tr>
      <w:tr w:rsidR="000E7DF1" w:rsidRPr="009E7BEA" w14:paraId="081C9FC9" w14:textId="77777777" w:rsidTr="000C1D9B">
        <w:trPr>
          <w:gridAfter w:val="1"/>
          <w:wAfter w:w="720" w:type="dxa"/>
          <w:trHeight w:val="57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60C2E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538DF576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080E84EA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300DBEB4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5126FA15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3F002943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3BC8E2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963BE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84D06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3CD8B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51B1C8" w14:textId="7777777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1DF0F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B20D1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AE2C8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F06309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14182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EE64E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8A1031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400BD7B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B720AF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11CC775" w14:textId="77777777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0E7DF1" w:rsidRPr="009E7BEA" w14:paraId="15D3FE24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94FB" w14:textId="1E8C6D3B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lastRenderedPageBreak/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57170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C64E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58C73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F712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3EB68" w14:textId="7777777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AEE9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0E436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4FCA08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64349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0321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9D9B4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F59E7C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71E7F8F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1073E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3C4948" w14:textId="77777777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1F59E8C4" w14:textId="77777777" w:rsidTr="004629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9229E" w14:textId="164684D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   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61CA76" w14:textId="504CD8A2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276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A0DA2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DDB001" w14:textId="6BD4BFE5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B60C2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FCFC54" w14:textId="21ADC08A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123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68D2E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70683F" w14:textId="1E22A764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75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5C21C9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890140" w14:textId="65FDEB00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16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01B6F0" w14:textId="5EB322F8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3E1FD" w14:textId="6B0CFBF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18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D9187B9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3106B66" w14:textId="129566BD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F4DB7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793E236" w14:textId="28827999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331</w:t>
            </w:r>
          </w:p>
        </w:tc>
      </w:tr>
      <w:tr w:rsidR="000E7DF1" w:rsidRPr="009E7BEA" w14:paraId="7701C9E5" w14:textId="77777777" w:rsidTr="00355DA1">
        <w:trPr>
          <w:gridAfter w:val="1"/>
          <w:wAfter w:w="720" w:type="dxa"/>
          <w:trHeight w:val="30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2813C" w14:textId="77777777" w:rsidR="000E7DF1" w:rsidRPr="009E7BEA" w:rsidRDefault="000E7DF1" w:rsidP="000E7DF1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4C2E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B4CA6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C52EF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A70B33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658515" w14:textId="77777777" w:rsidR="000E7DF1" w:rsidRPr="009E7BEA" w:rsidRDefault="000E7DF1" w:rsidP="000E7DF1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AF6380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88FC6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486352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172173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6AF865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C7F65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D42223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D26DA05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869CF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540EE47" w14:textId="77777777" w:rsidR="000E7DF1" w:rsidRPr="009E7BEA" w:rsidRDefault="000E7DF1" w:rsidP="000E7DF1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0E7DF1" w:rsidRPr="009E7BEA" w14:paraId="696B93F7" w14:textId="57803244" w:rsidTr="0050486C">
        <w:trPr>
          <w:trHeight w:val="420"/>
        </w:trPr>
        <w:tc>
          <w:tcPr>
            <w:tcW w:w="30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ED214" w14:textId="77777777" w:rsidR="000E7DF1" w:rsidRPr="009E7BEA" w:rsidRDefault="000E7DF1" w:rsidP="000E7DF1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สินทรัพย์ตามส่วนงานที่รายงาน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8E24FB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32D713F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15E635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D15D831" w14:textId="77777777" w:rsidR="000E7DF1" w:rsidRPr="009E7BEA" w:rsidRDefault="000E7DF1" w:rsidP="000E7DF1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A13DCF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10D1A9" w14:textId="77777777" w:rsidR="000E7DF1" w:rsidRPr="009E7BEA" w:rsidRDefault="000E7DF1" w:rsidP="000E7DF1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4829B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A7646D8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688D118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CA4CAC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10EC633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</w:tcPr>
          <w:p w14:paraId="57A6EAB4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</w:tcPr>
          <w:p w14:paraId="3986DE4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14:paraId="060ADA76" w14:textId="77777777" w:rsidR="000E7DF1" w:rsidRPr="009E7BEA" w:rsidRDefault="000E7DF1" w:rsidP="000E7DF1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14:paraId="6C153E6E" w14:textId="77777777" w:rsidR="000E7DF1" w:rsidRPr="009E7BEA" w:rsidRDefault="000E7DF1" w:rsidP="000E7DF1">
            <w:pPr>
              <w:spacing w:after="160" w:line="259" w:lineRule="auto"/>
            </w:pPr>
          </w:p>
        </w:tc>
      </w:tr>
      <w:tr w:rsidR="000E7DF1" w:rsidRPr="009E7BEA" w14:paraId="208D6137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86649" w14:textId="44F5A73A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>3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0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18EC8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36504E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B39DB2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8B59BF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2C4412" w14:textId="77777777" w:rsidR="000E7DF1" w:rsidRPr="009E7BEA" w:rsidRDefault="000E7DF1" w:rsidP="000E7DF1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3C2001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A4D2C7" w14:textId="77777777" w:rsidR="000E7DF1" w:rsidRPr="009E7BEA" w:rsidRDefault="000E7DF1" w:rsidP="000E7DF1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E37056C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D7ADA3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2D4944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46083B5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25A96D9A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</w:tcPr>
          <w:p w14:paraId="6FDE8548" w14:textId="77777777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6AC2147" w14:textId="77777777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54858007" w14:textId="77777777" w:rsidR="000E7DF1" w:rsidRPr="009E7BEA" w:rsidRDefault="000E7DF1" w:rsidP="000E7DF1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0E7DF1" w:rsidRPr="009E7BEA" w14:paraId="375A4ACA" w14:textId="77777777" w:rsidTr="004629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73832" w14:textId="77777777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  <w:t xml:space="preserve">31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5D93BF5D" w14:textId="199D5555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6,456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8212D87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7BDC463E" w14:textId="2D1AAE69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6,243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C7FAD30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5923DD3B" w14:textId="295E748A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3,890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EB159F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8A951E7" w14:textId="52528756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3,996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B7B5ED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3CCB28FA" w14:textId="16135F90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EFDD87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51274AA" w14:textId="092404CB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7" w:type="dxa"/>
            <w:shd w:val="clear" w:color="auto" w:fill="auto"/>
          </w:tcPr>
          <w:p w14:paraId="30125176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</w:tcPr>
          <w:p w14:paraId="49CBDC15" w14:textId="4304F460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10,353</w:t>
            </w:r>
          </w:p>
        </w:tc>
        <w:tc>
          <w:tcPr>
            <w:tcW w:w="270" w:type="dxa"/>
            <w:shd w:val="clear" w:color="auto" w:fill="auto"/>
          </w:tcPr>
          <w:p w14:paraId="2CC6DEA8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14:paraId="6458A261" w14:textId="5170CA92" w:rsidR="000E7DF1" w:rsidRPr="009E7BEA" w:rsidRDefault="000E7DF1" w:rsidP="000E7DF1">
            <w:pPr>
              <w:spacing w:line="240" w:lineRule="auto"/>
              <w:ind w:left="-8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10,248</w:t>
            </w:r>
          </w:p>
        </w:tc>
      </w:tr>
      <w:tr w:rsidR="000E7DF1" w:rsidRPr="009E7BEA" w14:paraId="2ED2D1AB" w14:textId="77777777" w:rsidTr="000C1D9B">
        <w:trPr>
          <w:gridAfter w:val="1"/>
          <w:wAfter w:w="720" w:type="dxa"/>
          <w:trHeight w:val="161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85E70" w14:textId="77777777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</w:tcPr>
          <w:p w14:paraId="7C9BB03F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</w:tcPr>
          <w:p w14:paraId="7BC55E9D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</w:tcPr>
          <w:p w14:paraId="5DCBA572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6896DC5B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</w:tcPr>
          <w:p w14:paraId="7E907602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070C1A99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</w:tcPr>
          <w:p w14:paraId="76651A66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</w:tcPr>
          <w:p w14:paraId="1FB2AB73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</w:tcPr>
          <w:p w14:paraId="24681FF0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499E06C4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</w:tcPr>
          <w:p w14:paraId="4E76591B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shd w:val="clear" w:color="auto" w:fill="auto"/>
          </w:tcPr>
          <w:p w14:paraId="2D453AB9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3EAA3D9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</w:tcPr>
          <w:p w14:paraId="6B9C9119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077610B" w14:textId="77777777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DF1" w:rsidRPr="009E7BEA" w14:paraId="58569EB9" w14:textId="77777777" w:rsidTr="000C1D9B">
        <w:trPr>
          <w:gridAfter w:val="1"/>
          <w:wAfter w:w="720" w:type="dxa"/>
          <w:trHeight w:val="43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0246" w14:textId="77777777" w:rsidR="000E7DF1" w:rsidRPr="009E7BEA" w:rsidRDefault="000E7DF1" w:rsidP="000E7DF1">
            <w:pPr>
              <w:spacing w:line="240" w:lineRule="auto"/>
              <w:ind w:right="-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หนี้สินตามส่วนงานที่รายงาน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07F792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621A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2C8D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0466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7C9B78" w14:textId="77777777" w:rsidR="000E7DF1" w:rsidRPr="009E7BEA" w:rsidRDefault="000E7DF1" w:rsidP="000E7DF1">
            <w:pPr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F8FA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5301" w14:textId="77777777" w:rsidR="000E7DF1" w:rsidRPr="009E7BEA" w:rsidRDefault="000E7DF1" w:rsidP="000E7DF1">
            <w:pPr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3271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34F43D" w14:textId="77777777" w:rsidR="000E7DF1" w:rsidRPr="009E7BEA" w:rsidRDefault="000E7DF1" w:rsidP="000E7DF1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A42C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07EC" w14:textId="77777777" w:rsidR="000E7DF1" w:rsidRPr="009E7BEA" w:rsidRDefault="000E7DF1" w:rsidP="000E7DF1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41BDB4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D177B7A" w14:textId="77777777" w:rsidR="000E7DF1" w:rsidRPr="009E7BEA" w:rsidRDefault="000E7DF1" w:rsidP="000E7DF1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8E8F666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C41834A" w14:textId="77777777" w:rsidR="000E7DF1" w:rsidRPr="009E7BEA" w:rsidRDefault="000E7DF1" w:rsidP="000E7DF1">
            <w:pPr>
              <w:spacing w:line="240" w:lineRule="auto"/>
              <w:ind w:left="-6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E7DF1" w:rsidRPr="009E7BEA" w14:paraId="6FF80D9C" w14:textId="77777777" w:rsidTr="000C1D9B">
        <w:trPr>
          <w:gridAfter w:val="1"/>
          <w:wAfter w:w="720" w:type="dxa"/>
          <w:trHeight w:val="153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0E2E" w14:textId="53065688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0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0AE90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9877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D204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B38D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C08BB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C5F9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CBB4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A7F7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14D9B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E07E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2090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CF4DF2C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492270EE" w14:textId="77777777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953320D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7B40387" w14:textId="77777777" w:rsidR="000E7DF1" w:rsidRPr="009E7BEA" w:rsidRDefault="000E7DF1" w:rsidP="000E7DF1">
            <w:pPr>
              <w:tabs>
                <w:tab w:val="decimal" w:pos="485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E7DF1" w:rsidRPr="009E7BEA" w14:paraId="57149371" w14:textId="77777777" w:rsidTr="0046299B">
        <w:trPr>
          <w:gridAfter w:val="1"/>
          <w:wAfter w:w="720" w:type="dxa"/>
          <w:trHeight w:val="153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0306" w14:textId="77777777" w:rsidR="000E7DF1" w:rsidRPr="009E7BEA" w:rsidRDefault="000E7DF1" w:rsidP="000E7DF1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  <w:t xml:space="preserve">31 </w:t>
            </w:r>
            <w:r w:rsidRPr="009E7BEA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1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93BFA5" w14:textId="1AADFE22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2,163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D4D6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102E9" w14:textId="4BE6E6CE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2,075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9783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A64185" w14:textId="77FA6988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2,081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8FB7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237D2" w14:textId="0C01D5C2" w:rsidR="000E7DF1" w:rsidRPr="009E7BEA" w:rsidRDefault="000E7DF1" w:rsidP="000E7DF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530C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A2D273" w14:textId="10C0B636" w:rsidR="000E7DF1" w:rsidRPr="009E7BEA" w:rsidRDefault="000E7DF1" w:rsidP="000E7DF1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2625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44545" w14:textId="79D08541" w:rsidR="000E7DF1" w:rsidRPr="009E7BEA" w:rsidRDefault="000E7DF1" w:rsidP="000E7DF1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7" w:type="dxa"/>
            <w:shd w:val="clear" w:color="auto" w:fill="auto"/>
            <w:vAlign w:val="center"/>
          </w:tcPr>
          <w:p w14:paraId="7A920F40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600A60" w14:textId="04031673" w:rsidR="000E7DF1" w:rsidRPr="009E7BEA" w:rsidRDefault="000E7DF1" w:rsidP="000E7DF1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4,251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F7AF618" w14:textId="77777777" w:rsidR="000E7DF1" w:rsidRPr="009E7BEA" w:rsidRDefault="000E7DF1" w:rsidP="000E7DF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3FBBCD" w14:textId="28280999" w:rsidR="000E7DF1" w:rsidRPr="009E7BEA" w:rsidRDefault="000E7DF1" w:rsidP="000E7DF1">
            <w:pPr>
              <w:tabs>
                <w:tab w:val="decimal" w:pos="485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4,008</w:t>
            </w:r>
          </w:p>
        </w:tc>
      </w:tr>
    </w:tbl>
    <w:p w14:paraId="6FF47D1F" w14:textId="2DFAA6A8" w:rsidR="00A06139" w:rsidRPr="009E7BEA" w:rsidRDefault="00B50691" w:rsidP="00811115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>การกระทบยอดกำไรหรือขาดทุนและสินทรัพย์ตามส่วนงานที่รายงาน</w:t>
      </w:r>
    </w:p>
    <w:p w14:paraId="03D847FD" w14:textId="0F3EB203" w:rsidR="009C6AD5" w:rsidRPr="009E7BEA" w:rsidRDefault="009C6AD5" w:rsidP="00811115">
      <w:pPr>
        <w:spacing w:before="240" w:after="120" w:line="240" w:lineRule="auto"/>
        <w:ind w:left="544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szCs w:val="28"/>
          <w:cs/>
        </w:rPr>
        <w:t>สำหรับงวดสามเดือ</w:t>
      </w:r>
      <w:r w:rsidR="00050259" w:rsidRPr="009E7BEA">
        <w:rPr>
          <w:rFonts w:ascii="AngsanaUPC" w:hAnsi="AngsanaUPC" w:cs="AngsanaUPC" w:hint="cs"/>
          <w:b/>
          <w:bCs/>
          <w:sz w:val="28"/>
          <w:szCs w:val="28"/>
          <w:cs/>
        </w:rPr>
        <w:t>นและ</w:t>
      </w:r>
      <w:r w:rsidR="00C50DC2" w:rsidRPr="009E7BEA">
        <w:rPr>
          <w:rFonts w:ascii="AngsanaUPC" w:hAnsi="AngsanaUPC" w:cs="AngsanaUPC" w:hint="cs"/>
          <w:b/>
          <w:bCs/>
          <w:sz w:val="28"/>
          <w:szCs w:val="28"/>
          <w:cs/>
        </w:rPr>
        <w:t>เก้า</w:t>
      </w:r>
      <w:r w:rsidR="00050259" w:rsidRPr="009E7BEA">
        <w:rPr>
          <w:rFonts w:ascii="AngsanaUPC" w:hAnsi="AngsanaUPC" w:cs="AngsanaUPC" w:hint="cs"/>
          <w:b/>
          <w:bCs/>
          <w:sz w:val="28"/>
          <w:szCs w:val="28"/>
          <w:cs/>
        </w:rPr>
        <w:t xml:space="preserve">เดือนสิ้นสุดวันที่ </w:t>
      </w:r>
      <w:r w:rsidR="00050259" w:rsidRPr="009E7BEA">
        <w:rPr>
          <w:rFonts w:ascii="AngsanaUPC" w:hAnsi="AngsanaUPC" w:cs="AngsanaUPC"/>
          <w:b/>
          <w:bCs/>
          <w:sz w:val="28"/>
          <w:szCs w:val="28"/>
        </w:rPr>
        <w:t>30</w:t>
      </w:r>
      <w:r w:rsidRPr="009E7BEA">
        <w:rPr>
          <w:rFonts w:ascii="AngsanaUPC" w:hAnsi="AngsanaUPC" w:cs="AngsanaUPC" w:hint="cs"/>
          <w:b/>
          <w:bCs/>
          <w:sz w:val="28"/>
          <w:szCs w:val="28"/>
          <w:cs/>
        </w:rPr>
        <w:t xml:space="preserve"> </w:t>
      </w:r>
      <w:r w:rsidR="006F7A47" w:rsidRPr="009E7BEA">
        <w:rPr>
          <w:rFonts w:ascii="AngsanaUPC" w:hAnsi="AngsanaUPC" w:cs="AngsanaUPC" w:hint="cs"/>
          <w:b/>
          <w:bCs/>
          <w:sz w:val="28"/>
          <w:szCs w:val="28"/>
          <w:cs/>
        </w:rPr>
        <w:t>กันยายน</w:t>
      </w:r>
    </w:p>
    <w:tbl>
      <w:tblPr>
        <w:tblW w:w="9204" w:type="dxa"/>
        <w:tblInd w:w="534" w:type="dxa"/>
        <w:tblLook w:val="04A0" w:firstRow="1" w:lastRow="0" w:firstColumn="1" w:lastColumn="0" w:noHBand="0" w:noVBand="1"/>
      </w:tblPr>
      <w:tblGrid>
        <w:gridCol w:w="3714"/>
        <w:gridCol w:w="1260"/>
        <w:gridCol w:w="229"/>
        <w:gridCol w:w="1074"/>
        <w:gridCol w:w="227"/>
        <w:gridCol w:w="1260"/>
        <w:gridCol w:w="222"/>
        <w:gridCol w:w="1218"/>
      </w:tblGrid>
      <w:tr w:rsidR="009C6AD5" w:rsidRPr="009E7BEA" w14:paraId="01CCD430" w14:textId="77777777" w:rsidTr="009C6AD5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760A1" w14:textId="77777777" w:rsidR="009C6AD5" w:rsidRPr="009E7BEA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bookmarkStart w:id="33" w:name="_Hlk11832790"/>
          </w:p>
        </w:tc>
        <w:tc>
          <w:tcPr>
            <w:tcW w:w="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2CB45" w14:textId="119DC8B9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9E7BE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9E7BEA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9E7BEA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9C6AD5" w:rsidRPr="009E7BEA" w14:paraId="1C3A7CE8" w14:textId="77777777" w:rsidTr="009C6AD5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71A1" w14:textId="77777777" w:rsidR="009C6AD5" w:rsidRPr="009E7BEA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DC9E" w14:textId="77777777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9E7BEA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9C6AD5" w:rsidRPr="009E7BEA" w14:paraId="2E37DEF1" w14:textId="77777777" w:rsidTr="009C6AD5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979E" w14:textId="77777777" w:rsidR="009C6AD5" w:rsidRPr="009E7BEA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38E0" w14:textId="77777777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7629D738" w14:textId="77777777" w:rsidR="009C6AD5" w:rsidRPr="009E7BEA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641F" w14:textId="63A81A25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สำหรับงวด</w:t>
            </w:r>
            <w:r w:rsidR="006B7315" w:rsidRPr="009E7BE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เก้า</w:t>
            </w:r>
            <w:r w:rsidRPr="009E7BE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เดือน</w:t>
            </w:r>
          </w:p>
        </w:tc>
      </w:tr>
      <w:tr w:rsidR="009C6AD5" w:rsidRPr="009E7BEA" w14:paraId="24447561" w14:textId="77777777" w:rsidTr="009C6AD5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89AF" w14:textId="77777777" w:rsidR="009C6AD5" w:rsidRPr="009E7BEA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D903" w14:textId="2C2519A1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675BDE" w:rsidRPr="009E7BEA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82B26" w14:textId="77777777" w:rsidR="009C6AD5" w:rsidRPr="009E7BEA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C093A" w14:textId="28A9F625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5BDE" w:rsidRPr="009E7BEA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AC74A" w14:textId="77777777" w:rsidR="009C6AD5" w:rsidRPr="009E7BEA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5E30" w14:textId="1CAC6027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5BDE" w:rsidRPr="009E7BEA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3E76" w14:textId="77777777" w:rsidR="009C6AD5" w:rsidRPr="009E7BEA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2BB4" w14:textId="18090720" w:rsidR="009C6AD5" w:rsidRPr="009E7BEA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5BDE" w:rsidRPr="009E7BEA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</w:tr>
      <w:tr w:rsidR="009C6AD5" w:rsidRPr="009E7BEA" w14:paraId="79E7B757" w14:textId="77777777" w:rsidTr="009C6AD5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CDAC" w14:textId="7D610982" w:rsidR="009C6AD5" w:rsidRPr="009E7BEA" w:rsidRDefault="009C6AD5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2B9B" w14:textId="0EB6A9F4" w:rsidR="009C6AD5" w:rsidRPr="009E7BEA" w:rsidRDefault="009C6AD5" w:rsidP="00811115">
            <w:pPr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</w:p>
        </w:tc>
      </w:tr>
      <w:tr w:rsidR="00675BDE" w:rsidRPr="009E7BEA" w14:paraId="39F572C6" w14:textId="77777777" w:rsidTr="0046299B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833C" w14:textId="4CF3A1EA" w:rsidR="00675BDE" w:rsidRPr="009E7BEA" w:rsidRDefault="00675BDE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  <w:r w:rsidRPr="009E7BE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กำไร</w:t>
            </w:r>
            <w:r w:rsidRPr="009E7BE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46DBD" w14:textId="504F1E1F" w:rsidR="00675BDE" w:rsidRPr="009E7BEA" w:rsidRDefault="00114B89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6299B" w:rsidRPr="009E7BEA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2B670" w14:textId="77777777" w:rsidR="00675BDE" w:rsidRPr="009E7BEA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DCB2B" w14:textId="255269E3" w:rsidR="00675BDE" w:rsidRPr="009E7BEA" w:rsidRDefault="0067625B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165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7FA5A" w14:textId="77777777" w:rsidR="00675BDE" w:rsidRPr="009E7BEA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C1E59" w14:textId="22ACAD2A" w:rsidR="00675BDE" w:rsidRPr="009E7BEA" w:rsidRDefault="00114B89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13</w:t>
            </w:r>
            <w:r w:rsidR="0046299B" w:rsidRPr="009E7BEA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F307" w14:textId="77777777" w:rsidR="00675BDE" w:rsidRPr="009E7BEA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444F" w14:textId="72EC1313" w:rsidR="00675BDE" w:rsidRPr="009E7BEA" w:rsidRDefault="00D92108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343</w:t>
            </w:r>
          </w:p>
        </w:tc>
      </w:tr>
      <w:tr w:rsidR="00675BDE" w:rsidRPr="009E7BEA" w14:paraId="45D2F5C1" w14:textId="77777777" w:rsidTr="0046299B">
        <w:trPr>
          <w:trHeight w:val="479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FB3C" w14:textId="196B5248" w:rsidR="00675BDE" w:rsidRPr="009E7BEA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F2F674" w14:textId="237460D9" w:rsidR="00675BDE" w:rsidRPr="009E7BEA" w:rsidRDefault="00114B89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E588D1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BEC178" w14:textId="6BABA03F" w:rsidR="00675BDE" w:rsidRPr="009E7BEA" w:rsidRDefault="0067625B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11090F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9576F1" w14:textId="0F9684DB" w:rsidR="00675BDE" w:rsidRPr="009E7BEA" w:rsidRDefault="0046299B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C401" w14:textId="77777777" w:rsidR="00675BDE" w:rsidRPr="009E7BEA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4D01" w14:textId="78B32849" w:rsidR="00675BDE" w:rsidRPr="009E7BEA" w:rsidRDefault="00675BDE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  <w:t>(</w:t>
            </w:r>
            <w:r w:rsidRPr="009E7BEA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1</w:t>
            </w:r>
            <w:r w:rsidR="00D92108" w:rsidRPr="009E7BEA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</w:t>
            </w:r>
            <w:r w:rsidRPr="009E7BEA"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  <w:t>)</w:t>
            </w:r>
          </w:p>
        </w:tc>
      </w:tr>
      <w:tr w:rsidR="00675BDE" w:rsidRPr="009E7BEA" w14:paraId="48D62533" w14:textId="77777777" w:rsidTr="0046299B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D783" w14:textId="0AEB31C5" w:rsidR="00675BDE" w:rsidRPr="009E7BEA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กำไร</w:t>
            </w:r>
            <w:r w:rsidRPr="009E7BE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9A93BC" w14:textId="654208D1" w:rsidR="00675BDE" w:rsidRPr="009E7BEA" w:rsidRDefault="00114B89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</w:t>
            </w:r>
            <w:r w:rsidR="0046299B" w:rsidRPr="009E7BEA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22504A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36EFB2D" w14:textId="19491359" w:rsidR="00675BDE" w:rsidRPr="009E7BEA" w:rsidRDefault="0067625B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7BEA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168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A6D474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311738" w14:textId="3B31168D" w:rsidR="00675BDE" w:rsidRPr="009E7BEA" w:rsidRDefault="00114B89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137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9836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0136D" w14:textId="21A3F3C1" w:rsidR="00675BDE" w:rsidRPr="009E7BEA" w:rsidRDefault="00D92108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9E7BEA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331</w:t>
            </w:r>
          </w:p>
        </w:tc>
      </w:tr>
      <w:bookmarkEnd w:id="33"/>
    </w:tbl>
    <w:p w14:paraId="3C7CE3A8" w14:textId="34F532D6" w:rsidR="00355DA1" w:rsidRPr="009E7BEA" w:rsidRDefault="00355DA1" w:rsidP="00811115">
      <w:pPr>
        <w:spacing w:line="10" w:lineRule="atLeast"/>
        <w:rPr>
          <w:rFonts w:ascii="AngsanaUPC" w:hAnsi="AngsanaUPC" w:cs="AngsanaUPC"/>
          <w:sz w:val="28"/>
          <w:szCs w:val="28"/>
          <w:cs/>
        </w:rPr>
      </w:pPr>
    </w:p>
    <w:p w14:paraId="0BD2E704" w14:textId="6F680032" w:rsidR="00355DA1" w:rsidRPr="009E7BEA" w:rsidRDefault="00355DA1" w:rsidP="00114B89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9E7BEA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326" w:type="dxa"/>
        <w:tblInd w:w="534" w:type="dxa"/>
        <w:tblLook w:val="04A0" w:firstRow="1" w:lastRow="0" w:firstColumn="1" w:lastColumn="0" w:noHBand="0" w:noVBand="1"/>
      </w:tblPr>
      <w:tblGrid>
        <w:gridCol w:w="3714"/>
        <w:gridCol w:w="1260"/>
        <w:gridCol w:w="229"/>
        <w:gridCol w:w="1193"/>
        <w:gridCol w:w="227"/>
        <w:gridCol w:w="1260"/>
        <w:gridCol w:w="222"/>
        <w:gridCol w:w="1221"/>
      </w:tblGrid>
      <w:tr w:rsidR="00675BDE" w:rsidRPr="009E7BEA" w14:paraId="01F316E6" w14:textId="77777777" w:rsidTr="009523BF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9E7BEA" w:rsidRDefault="00675BDE" w:rsidP="00811115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9E7BEA" w14:paraId="280417D8" w14:textId="77777777" w:rsidTr="009523BF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9E7BEA" w:rsidRDefault="00675BD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9E7BEA" w:rsidRDefault="00675BD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675BDE" w:rsidRPr="009E7BEA" w14:paraId="5421B3B2" w14:textId="77777777" w:rsidTr="009523BF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7F14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EF24A" w14:textId="016C446E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A722E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0 </w:t>
            </w:r>
            <w:r w:rsidR="00B8537D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DA6C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53D66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13591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0C867" w14:textId="74E0968A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A722E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B04405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ยน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F143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842A6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675BDE" w:rsidRPr="009E7BEA" w14:paraId="143ECEF6" w14:textId="77777777" w:rsidTr="009523BF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3317FDFB" w:rsidR="00675BDE" w:rsidRPr="009E7BEA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675BDE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23F360C2" w:rsidR="00675BDE" w:rsidRPr="009E7BEA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2562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1257584B" w:rsidR="00675BDE" w:rsidRPr="009E7BEA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3EE2AE46" w:rsidR="00675BDE" w:rsidRPr="009E7BEA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2562</w:t>
            </w:r>
          </w:p>
        </w:tc>
      </w:tr>
      <w:tr w:rsidR="00675BDE" w:rsidRPr="009E7BEA" w14:paraId="50E1A75C" w14:textId="77777777" w:rsidTr="009523BF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6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675BDE" w:rsidRPr="009E7BEA" w14:paraId="66DE1E31" w14:textId="77777777" w:rsidTr="00EE2A94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4DBE024E" w:rsidR="00675BDE" w:rsidRPr="009E7BEA" w:rsidRDefault="00114B89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7,04</w:t>
            </w:r>
            <w:r w:rsidR="00EE2A9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77777777" w:rsidR="00675BDE" w:rsidRPr="009E7BEA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6,782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4D1DBAA4" w:rsidR="00675BDE" w:rsidRPr="009E7BEA" w:rsidRDefault="003478D0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5,930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77777777" w:rsidR="00675BDE" w:rsidRPr="009E7BEA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5,884</w:t>
            </w:r>
          </w:p>
        </w:tc>
      </w:tr>
      <w:tr w:rsidR="00675BDE" w:rsidRPr="009E7BEA" w14:paraId="5092CEB2" w14:textId="77777777" w:rsidTr="00EE2A94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35F3EE36" w:rsidR="00675BDE" w:rsidRPr="009E7BEA" w:rsidRDefault="00114B89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77777777" w:rsidR="00675BDE" w:rsidRPr="009E7BEA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729B647E" w:rsidR="00675BDE" w:rsidRPr="009E7BEA" w:rsidRDefault="00114B89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1,46</w:t>
            </w:r>
            <w:r w:rsidR="00EE2A94" w:rsidRPr="009E7BEA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77777777" w:rsidR="00675BDE" w:rsidRPr="009E7BEA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1,403</w:t>
            </w:r>
          </w:p>
        </w:tc>
      </w:tr>
      <w:tr w:rsidR="00675BDE" w:rsidRPr="009E7BEA" w14:paraId="66A1B300" w14:textId="77777777" w:rsidTr="00EE2A94">
        <w:trPr>
          <w:trHeight w:val="479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6A06552C" w:rsidR="00675BDE" w:rsidRPr="009E7BEA" w:rsidRDefault="00114B89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3,307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77777777" w:rsidR="00675BDE" w:rsidRPr="009E7BEA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</w:rPr>
              <w:t>3,466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1301922F" w:rsidR="00675BDE" w:rsidRPr="009E7BEA" w:rsidRDefault="00114B89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627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77777777" w:rsidR="00675BDE" w:rsidRPr="009E7BEA" w:rsidRDefault="00675BDE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688</w:t>
            </w:r>
          </w:p>
        </w:tc>
      </w:tr>
      <w:tr w:rsidR="00675BDE" w:rsidRPr="009E7BEA" w14:paraId="0DF1F692" w14:textId="77777777" w:rsidTr="00EE2A94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675BDE" w:rsidRPr="009E7BEA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68933377" w:rsidR="00675BDE" w:rsidRPr="009E7BEA" w:rsidRDefault="00114B89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10,35</w:t>
            </w:r>
            <w:r w:rsidR="00EE2A94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9A220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77777777" w:rsidR="00675BDE" w:rsidRPr="009E7BEA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10,248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0D95E" w14:textId="77777777" w:rsidR="00675BDE" w:rsidRPr="009E7BEA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08FA90A3" w:rsidR="00675BDE" w:rsidRPr="009E7BEA" w:rsidRDefault="00114B89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</w:t>
            </w:r>
            <w:r w:rsidR="003478D0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025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675BDE" w:rsidRPr="009E7BEA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77777777" w:rsidR="00675BDE" w:rsidRPr="009E7BEA" w:rsidRDefault="00675BDE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7,975</w:t>
            </w:r>
          </w:p>
        </w:tc>
      </w:tr>
    </w:tbl>
    <w:p w14:paraId="5F33BFBE" w14:textId="46AA88D4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4" w:name="_Toc4004538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กำไรต่อหุ้น</w:t>
      </w:r>
      <w:bookmarkEnd w:id="34"/>
    </w:p>
    <w:p w14:paraId="11486238" w14:textId="0A8315E4" w:rsidR="00B50691" w:rsidRPr="009E7BEA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9E7BEA">
        <w:rPr>
          <w:rFonts w:ascii="AngsanaUPC" w:hAnsi="AngsanaUPC" w:cs="AngsanaUPC" w:hint="cs"/>
          <w:cs/>
          <w:lang w:val="en-GB"/>
        </w:rPr>
        <w:t>กำไรต่อหุ้นขั้นพื้นฐานสำหรับงวดสามเดือน</w:t>
      </w:r>
      <w:r w:rsidR="00D65988" w:rsidRPr="009E7BEA">
        <w:rPr>
          <w:rFonts w:ascii="AngsanaUPC" w:hAnsi="AngsanaUPC" w:cs="AngsanaUPC" w:hint="cs"/>
          <w:cs/>
          <w:lang w:val="en-GB"/>
        </w:rPr>
        <w:t>และ</w:t>
      </w:r>
      <w:r w:rsidR="00C40DE9" w:rsidRPr="009E7BEA">
        <w:rPr>
          <w:rFonts w:ascii="AngsanaUPC" w:hAnsi="AngsanaUPC" w:cs="AngsanaUPC" w:hint="cs"/>
          <w:cs/>
          <w:lang w:val="en-GB"/>
        </w:rPr>
        <w:t>เก้า</w:t>
      </w:r>
      <w:r w:rsidR="00D65988" w:rsidRPr="009E7BEA">
        <w:rPr>
          <w:rFonts w:ascii="AngsanaUPC" w:hAnsi="AngsanaUPC" w:cs="AngsanaUPC" w:hint="cs"/>
          <w:cs/>
          <w:lang w:val="en-GB"/>
        </w:rPr>
        <w:t>เดือน</w:t>
      </w:r>
      <w:r w:rsidRPr="009E7BEA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D65988" w:rsidRPr="009E7BEA">
        <w:rPr>
          <w:rFonts w:ascii="AngsanaUPC" w:hAnsi="AngsanaUPC" w:cs="AngsanaUPC"/>
        </w:rPr>
        <w:t>30</w:t>
      </w:r>
      <w:r w:rsidR="00A06139" w:rsidRPr="009E7BEA">
        <w:rPr>
          <w:rFonts w:ascii="AngsanaUPC" w:hAnsi="AngsanaUPC" w:cs="AngsanaUPC" w:hint="cs"/>
          <w:cs/>
        </w:rPr>
        <w:t xml:space="preserve"> </w:t>
      </w:r>
      <w:r w:rsidR="00E158B1" w:rsidRPr="009E7BEA">
        <w:rPr>
          <w:rFonts w:ascii="AngsanaUPC" w:hAnsi="AngsanaUPC" w:cs="AngsanaUPC" w:hint="cs"/>
          <w:cs/>
        </w:rPr>
        <w:t>กันย</w:t>
      </w:r>
      <w:r w:rsidR="00D65988" w:rsidRPr="009E7BEA">
        <w:rPr>
          <w:rFonts w:ascii="AngsanaUPC" w:hAnsi="AngsanaUPC" w:cs="AngsanaUPC" w:hint="cs"/>
          <w:cs/>
        </w:rPr>
        <w:t>ายน</w:t>
      </w:r>
      <w:r w:rsidRPr="009E7BEA">
        <w:rPr>
          <w:rFonts w:ascii="AngsanaUPC" w:hAnsi="AngsanaUPC" w:cs="AngsanaUPC" w:hint="cs"/>
          <w:cs/>
        </w:rPr>
        <w:t xml:space="preserve"> คำนวณจากกำไรสำหรับงวดที่เป็นส่วนของผู้ถือหุ้นสามัญของบริษัท และจำนวนหุ้นสามัญที่ออกจำหน่ายแล้วระหว่างงวดโดยแสดงได้ดังนี้</w:t>
      </w:r>
    </w:p>
    <w:tbl>
      <w:tblPr>
        <w:tblW w:w="9660" w:type="dxa"/>
        <w:tblInd w:w="18" w:type="dxa"/>
        <w:tblLook w:val="01E0" w:firstRow="1" w:lastRow="1" w:firstColumn="1" w:lastColumn="1" w:noHBand="0" w:noVBand="0"/>
      </w:tblPr>
      <w:tblGrid>
        <w:gridCol w:w="3388"/>
        <w:gridCol w:w="1482"/>
        <w:gridCol w:w="233"/>
        <w:gridCol w:w="1243"/>
        <w:gridCol w:w="233"/>
        <w:gridCol w:w="1421"/>
        <w:gridCol w:w="239"/>
        <w:gridCol w:w="1421"/>
      </w:tblGrid>
      <w:tr w:rsidR="00920B8F" w:rsidRPr="009E7BEA" w14:paraId="5466C3C3" w14:textId="77777777" w:rsidTr="00114B89">
        <w:tc>
          <w:tcPr>
            <w:tcW w:w="3388" w:type="dxa"/>
          </w:tcPr>
          <w:p w14:paraId="7D600D29" w14:textId="77777777" w:rsidR="00920B8F" w:rsidRPr="009E7BEA" w:rsidRDefault="00920B8F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72" w:type="dxa"/>
            <w:gridSpan w:val="7"/>
            <w:tcBorders>
              <w:bottom w:val="single" w:sz="4" w:space="0" w:color="auto"/>
            </w:tcBorders>
          </w:tcPr>
          <w:p w14:paraId="68E5D69A" w14:textId="4F2A5215" w:rsidR="00920B8F" w:rsidRPr="009E7BEA" w:rsidRDefault="005B3434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B50691" w:rsidRPr="009E7BEA" w14:paraId="1A7569F0" w14:textId="77777777" w:rsidTr="00114B89">
        <w:tc>
          <w:tcPr>
            <w:tcW w:w="3388" w:type="dxa"/>
          </w:tcPr>
          <w:p w14:paraId="31F32808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7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8539B30" w14:textId="45F24856" w:rsidR="00B50691" w:rsidRPr="009E7BEA" w:rsidRDefault="005B3434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B50691" w:rsidRPr="009E7BEA" w14:paraId="090B4C2F" w14:textId="77777777" w:rsidTr="00114B89">
        <w:tc>
          <w:tcPr>
            <w:tcW w:w="3388" w:type="dxa"/>
          </w:tcPr>
          <w:p w14:paraId="256DEC70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144CC6" w14:textId="77777777" w:rsidR="00B50691" w:rsidRPr="009E7BEA" w:rsidRDefault="00A0613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76D1F15D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2567C8" w14:textId="77777777" w:rsidR="00B50691" w:rsidRPr="009E7BEA" w:rsidRDefault="00A0613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9E7BEA" w14:paraId="4E0BF0C2" w14:textId="77777777" w:rsidTr="00114B89">
        <w:tc>
          <w:tcPr>
            <w:tcW w:w="3388" w:type="dxa"/>
          </w:tcPr>
          <w:p w14:paraId="1176698A" w14:textId="77777777" w:rsidR="00B50691" w:rsidRPr="009E7BEA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</w:tcPr>
          <w:p w14:paraId="06BB8B08" w14:textId="0A15A59F" w:rsidR="00B50691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63D178B6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</w:tcPr>
          <w:p w14:paraId="7610D0E8" w14:textId="531EE314" w:rsidR="00B50691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</w:tcPr>
          <w:p w14:paraId="7E2B389B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5B279AE7" w14:textId="03393607" w:rsidR="00B50691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9" w:type="dxa"/>
          </w:tcPr>
          <w:p w14:paraId="196E6EDB" w14:textId="77777777" w:rsidR="00B50691" w:rsidRPr="009E7BEA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C9F805B" w14:textId="7C7CFA87" w:rsidR="00B50691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B50691" w:rsidRPr="009E7BEA" w14:paraId="776BFBF6" w14:textId="77777777" w:rsidTr="00114B89">
        <w:tc>
          <w:tcPr>
            <w:tcW w:w="3388" w:type="dxa"/>
          </w:tcPr>
          <w:p w14:paraId="3B202A2E" w14:textId="77777777" w:rsidR="00B50691" w:rsidRPr="009E7BEA" w:rsidRDefault="00B50691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14:paraId="5BFEE92C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5D441B3E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18D606B2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65CBA717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50D601AF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</w:tcPr>
          <w:p w14:paraId="3D0B78BB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7C2375D2" w14:textId="77777777" w:rsidR="00B50691" w:rsidRPr="009E7BEA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9E6" w:rsidRPr="009E7BEA" w14:paraId="6FECB70C" w14:textId="77777777" w:rsidTr="009C5C3B">
        <w:tc>
          <w:tcPr>
            <w:tcW w:w="3388" w:type="dxa"/>
            <w:shd w:val="clear" w:color="auto" w:fill="auto"/>
          </w:tcPr>
          <w:p w14:paraId="04AE042E" w14:textId="77777777" w:rsidR="006459E6" w:rsidRPr="009E7BEA" w:rsidRDefault="006459E6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ผู้ถือหุ้นของบริษัท (ขั้นพื้นฐาน)</w:t>
            </w:r>
          </w:p>
        </w:tc>
        <w:tc>
          <w:tcPr>
            <w:tcW w:w="1482" w:type="dxa"/>
            <w:shd w:val="clear" w:color="auto" w:fill="auto"/>
          </w:tcPr>
          <w:p w14:paraId="22E31D46" w14:textId="658CD9D8" w:rsidR="006459E6" w:rsidRPr="009E7BEA" w:rsidRDefault="0039581F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18,197</w:t>
            </w:r>
          </w:p>
        </w:tc>
        <w:tc>
          <w:tcPr>
            <w:tcW w:w="233" w:type="dxa"/>
            <w:shd w:val="clear" w:color="auto" w:fill="auto"/>
          </w:tcPr>
          <w:p w14:paraId="7DE6C19F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shd w:val="clear" w:color="auto" w:fill="auto"/>
          </w:tcPr>
          <w:p w14:paraId="189EDDA3" w14:textId="73765B15" w:rsidR="006459E6" w:rsidRPr="009E7BEA" w:rsidRDefault="000E6FA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146,615</w:t>
            </w:r>
          </w:p>
        </w:tc>
        <w:tc>
          <w:tcPr>
            <w:tcW w:w="233" w:type="dxa"/>
            <w:shd w:val="clear" w:color="auto" w:fill="auto"/>
          </w:tcPr>
          <w:p w14:paraId="21A966D8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7ADB41E2" w14:textId="0E30E7D7" w:rsidR="006459E6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="008E7C1D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39581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695</w:t>
            </w:r>
          </w:p>
        </w:tc>
        <w:tc>
          <w:tcPr>
            <w:tcW w:w="239" w:type="dxa"/>
            <w:shd w:val="clear" w:color="auto" w:fill="auto"/>
          </w:tcPr>
          <w:p w14:paraId="487B7E00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49DAC6D" w14:textId="4975B151" w:rsidR="006459E6" w:rsidRPr="009E7BEA" w:rsidRDefault="0071433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161</w:t>
            </w:r>
            <w:r w:rsidR="006459E6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,5</w:t>
            </w:r>
            <w:r w:rsidR="004E71A0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12</w:t>
            </w:r>
          </w:p>
        </w:tc>
      </w:tr>
      <w:tr w:rsidR="006459E6" w:rsidRPr="009E7BEA" w14:paraId="440DDC58" w14:textId="77777777" w:rsidTr="009C5C3B">
        <w:tc>
          <w:tcPr>
            <w:tcW w:w="3388" w:type="dxa"/>
            <w:shd w:val="clear" w:color="auto" w:fill="auto"/>
          </w:tcPr>
          <w:p w14:paraId="67374550" w14:textId="77777777" w:rsidR="006459E6" w:rsidRPr="009E7BEA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จำนวนหุ้นสามัญที่ออกจำหน่ายแล้ว </w:t>
            </w:r>
          </w:p>
        </w:tc>
        <w:tc>
          <w:tcPr>
            <w:tcW w:w="1482" w:type="dxa"/>
            <w:shd w:val="clear" w:color="auto" w:fill="auto"/>
          </w:tcPr>
          <w:p w14:paraId="4E6AF4F0" w14:textId="43853774" w:rsidR="006459E6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9C5C3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0,957</w:t>
            </w:r>
          </w:p>
        </w:tc>
        <w:tc>
          <w:tcPr>
            <w:tcW w:w="233" w:type="dxa"/>
            <w:shd w:val="clear" w:color="auto" w:fill="auto"/>
          </w:tcPr>
          <w:p w14:paraId="78438416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shd w:val="clear" w:color="auto" w:fill="auto"/>
          </w:tcPr>
          <w:p w14:paraId="512F2538" w14:textId="30CFA962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73755A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,593,963</w:t>
            </w:r>
          </w:p>
        </w:tc>
        <w:tc>
          <w:tcPr>
            <w:tcW w:w="233" w:type="dxa"/>
            <w:shd w:val="clear" w:color="auto" w:fill="auto"/>
          </w:tcPr>
          <w:p w14:paraId="18B3BE79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29ED55D" w14:textId="5406D989" w:rsidR="006459E6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9C5C3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0,957</w:t>
            </w:r>
          </w:p>
        </w:tc>
        <w:tc>
          <w:tcPr>
            <w:tcW w:w="239" w:type="dxa"/>
            <w:shd w:val="clear" w:color="auto" w:fill="auto"/>
          </w:tcPr>
          <w:p w14:paraId="626C2D78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6B1948E1" w14:textId="3BE0FEB5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0A274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0A274C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963</w:t>
            </w:r>
          </w:p>
        </w:tc>
      </w:tr>
      <w:tr w:rsidR="006459E6" w:rsidRPr="009E7BEA" w14:paraId="421D5454" w14:textId="77777777" w:rsidTr="009C5C3B">
        <w:tc>
          <w:tcPr>
            <w:tcW w:w="3388" w:type="dxa"/>
            <w:shd w:val="clear" w:color="auto" w:fill="auto"/>
          </w:tcPr>
          <w:p w14:paraId="62CAF881" w14:textId="77777777" w:rsidR="006459E6" w:rsidRPr="009E7BEA" w:rsidRDefault="006459E6" w:rsidP="00811115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กำไรต่อหุ้นขั้นพื้นฐาน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482" w:type="dxa"/>
            <w:shd w:val="clear" w:color="auto" w:fill="auto"/>
          </w:tcPr>
          <w:p w14:paraId="1FAC5338" w14:textId="2DA00F5D" w:rsidR="006459E6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39581F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33" w:type="dxa"/>
            <w:shd w:val="clear" w:color="auto" w:fill="auto"/>
          </w:tcPr>
          <w:p w14:paraId="31014377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shd w:val="clear" w:color="auto" w:fill="auto"/>
          </w:tcPr>
          <w:p w14:paraId="188607F2" w14:textId="41CE9312" w:rsidR="006459E6" w:rsidRPr="009E7BEA" w:rsidRDefault="006459E6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3766AF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3" w:type="dxa"/>
            <w:shd w:val="clear" w:color="auto" w:fill="auto"/>
          </w:tcPr>
          <w:p w14:paraId="68EB8EFA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2FD8F246" w14:textId="58C15608" w:rsidR="006459E6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9C5C3B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39" w:type="dxa"/>
            <w:shd w:val="clear" w:color="auto" w:fill="auto"/>
          </w:tcPr>
          <w:p w14:paraId="30D33F06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3325899E" w14:textId="6E743018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="00BF11B6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6459E6" w:rsidRPr="009E7BEA" w14:paraId="341417D9" w14:textId="77777777" w:rsidTr="00114B89">
        <w:tc>
          <w:tcPr>
            <w:tcW w:w="3388" w:type="dxa"/>
            <w:shd w:val="clear" w:color="auto" w:fill="auto"/>
          </w:tcPr>
          <w:p w14:paraId="7B8329A8" w14:textId="77777777" w:rsidR="006459E6" w:rsidRPr="009E7BEA" w:rsidRDefault="006459E6" w:rsidP="00811115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auto"/>
          </w:tcPr>
          <w:p w14:paraId="71E20545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6F10FFF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shd w:val="clear" w:color="auto" w:fill="auto"/>
          </w:tcPr>
          <w:p w14:paraId="68FF5AB6" w14:textId="77777777" w:rsidR="006459E6" w:rsidRPr="009E7BEA" w:rsidRDefault="006459E6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747F759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0EE8D525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  <w:shd w:val="clear" w:color="auto" w:fill="auto"/>
          </w:tcPr>
          <w:p w14:paraId="1545AEAE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2D4B1291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459E6" w:rsidRPr="009E7BEA" w14:paraId="55DD15A5" w14:textId="77777777" w:rsidTr="00114B89">
        <w:tc>
          <w:tcPr>
            <w:tcW w:w="3388" w:type="dxa"/>
          </w:tcPr>
          <w:p w14:paraId="6E9EB04A" w14:textId="77777777" w:rsidR="006459E6" w:rsidRPr="009E7BEA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7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8DDF3C1" w14:textId="5526EFF3" w:rsidR="006459E6" w:rsidRPr="009E7BEA" w:rsidRDefault="006459E6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6459E6" w:rsidRPr="009E7BEA" w14:paraId="514D73E3" w14:textId="77777777" w:rsidTr="00114B89">
        <w:tc>
          <w:tcPr>
            <w:tcW w:w="3388" w:type="dxa"/>
          </w:tcPr>
          <w:p w14:paraId="1D942F50" w14:textId="77777777" w:rsidR="006459E6" w:rsidRPr="009E7BEA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E7D7C5" w14:textId="4D5220EA" w:rsidR="006459E6" w:rsidRPr="009E7BEA" w:rsidRDefault="006459E6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</w:t>
            </w:r>
            <w:r w:rsidR="009533C5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เก้า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เดือน</w:t>
            </w:r>
          </w:p>
        </w:tc>
      </w:tr>
      <w:tr w:rsidR="006459E6" w:rsidRPr="009E7BEA" w14:paraId="07E9EA6E" w14:textId="77777777" w:rsidTr="00114B89">
        <w:tc>
          <w:tcPr>
            <w:tcW w:w="3388" w:type="dxa"/>
          </w:tcPr>
          <w:p w14:paraId="2363A4B5" w14:textId="77777777" w:rsidR="006459E6" w:rsidRPr="009E7BEA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2740B" w14:textId="77777777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191A9DFE" w14:textId="77777777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2BE481" w14:textId="77777777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459E6" w:rsidRPr="009E7BEA" w14:paraId="41D0266D" w14:textId="77777777" w:rsidTr="00114B89">
        <w:tc>
          <w:tcPr>
            <w:tcW w:w="3388" w:type="dxa"/>
          </w:tcPr>
          <w:p w14:paraId="33D32EF7" w14:textId="77777777" w:rsidR="006459E6" w:rsidRPr="009E7BEA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D8BA0" w14:textId="28DECDAA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4DA2676B" w14:textId="77777777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</w:tcPr>
          <w:p w14:paraId="6A665C18" w14:textId="2D1798DF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</w:tcPr>
          <w:p w14:paraId="73E7F7F5" w14:textId="77777777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252059C8" w14:textId="11740428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9" w:type="dxa"/>
          </w:tcPr>
          <w:p w14:paraId="65211729" w14:textId="77777777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41826100" w14:textId="1214C0F3" w:rsidR="006459E6" w:rsidRPr="009E7BEA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6459E6" w:rsidRPr="009E7BEA" w14:paraId="7C5C468A" w14:textId="77777777" w:rsidTr="00114B89">
        <w:tc>
          <w:tcPr>
            <w:tcW w:w="3388" w:type="dxa"/>
            <w:shd w:val="clear" w:color="auto" w:fill="auto"/>
          </w:tcPr>
          <w:p w14:paraId="695EECE0" w14:textId="77777777" w:rsidR="006459E6" w:rsidRPr="009E7BEA" w:rsidRDefault="006459E6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</w:tcPr>
          <w:p w14:paraId="79B23FF0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64BCFFA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14:paraId="657671F9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BFF5A97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14:paraId="5E43135E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  <w:shd w:val="clear" w:color="auto" w:fill="auto"/>
          </w:tcPr>
          <w:p w14:paraId="4E4AE60C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2A683F97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9E6" w:rsidRPr="009E7BEA" w14:paraId="733CA5AB" w14:textId="77777777" w:rsidTr="009C5C3B">
        <w:tc>
          <w:tcPr>
            <w:tcW w:w="3388" w:type="dxa"/>
            <w:shd w:val="clear" w:color="auto" w:fill="auto"/>
          </w:tcPr>
          <w:p w14:paraId="7B0B0F4B" w14:textId="77777777" w:rsidR="006459E6" w:rsidRPr="009E7BEA" w:rsidRDefault="006459E6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</w:rPr>
              <w:tab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ผู้ถือหุ้นของบริษัท (ขั้นพื้นฐาน)</w:t>
            </w:r>
          </w:p>
        </w:tc>
        <w:tc>
          <w:tcPr>
            <w:tcW w:w="1482" w:type="dxa"/>
            <w:shd w:val="clear" w:color="auto" w:fill="auto"/>
          </w:tcPr>
          <w:p w14:paraId="7256B77D" w14:textId="03DA7301" w:rsidR="006459E6" w:rsidRPr="009E7BEA" w:rsidRDefault="0039581F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140,809</w:t>
            </w:r>
          </w:p>
        </w:tc>
        <w:tc>
          <w:tcPr>
            <w:tcW w:w="233" w:type="dxa"/>
            <w:shd w:val="clear" w:color="auto" w:fill="auto"/>
          </w:tcPr>
          <w:p w14:paraId="03CA315F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shd w:val="clear" w:color="auto" w:fill="auto"/>
          </w:tcPr>
          <w:p w14:paraId="7ED4BFD5" w14:textId="1501BA13" w:rsidR="006459E6" w:rsidRPr="009E7BEA" w:rsidRDefault="00B8461F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280,283</w:t>
            </w:r>
          </w:p>
        </w:tc>
        <w:tc>
          <w:tcPr>
            <w:tcW w:w="233" w:type="dxa"/>
            <w:shd w:val="clear" w:color="auto" w:fill="auto"/>
          </w:tcPr>
          <w:p w14:paraId="42D042AB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A9A705D" w14:textId="4DE696DA" w:rsidR="006459E6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9581F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29,025</w:t>
            </w:r>
          </w:p>
        </w:tc>
        <w:tc>
          <w:tcPr>
            <w:tcW w:w="239" w:type="dxa"/>
            <w:shd w:val="clear" w:color="auto" w:fill="auto"/>
          </w:tcPr>
          <w:p w14:paraId="21D57C40" w14:textId="77777777" w:rsidR="006459E6" w:rsidRPr="009E7BEA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160C5C46" w14:textId="25676E02" w:rsidR="006459E6" w:rsidRPr="009E7BEA" w:rsidRDefault="00A55AB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319,743</w:t>
            </w:r>
          </w:p>
        </w:tc>
      </w:tr>
      <w:tr w:rsidR="00114B89" w:rsidRPr="009E7BEA" w14:paraId="2D7192A9" w14:textId="77777777" w:rsidTr="009C5C3B">
        <w:tc>
          <w:tcPr>
            <w:tcW w:w="3388" w:type="dxa"/>
            <w:shd w:val="clear" w:color="auto" w:fill="auto"/>
          </w:tcPr>
          <w:p w14:paraId="78AC92D2" w14:textId="77777777" w:rsidR="00114B89" w:rsidRPr="009E7BEA" w:rsidRDefault="00114B8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จำนวนหุ้นสามัญที่ออกจำหน่ายแล้ว </w:t>
            </w:r>
          </w:p>
        </w:tc>
        <w:tc>
          <w:tcPr>
            <w:tcW w:w="1482" w:type="dxa"/>
            <w:shd w:val="clear" w:color="auto" w:fill="auto"/>
          </w:tcPr>
          <w:p w14:paraId="0F896C51" w14:textId="5BB49728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9C5C3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0,957</w:t>
            </w:r>
          </w:p>
        </w:tc>
        <w:tc>
          <w:tcPr>
            <w:tcW w:w="233" w:type="dxa"/>
            <w:shd w:val="clear" w:color="auto" w:fill="auto"/>
          </w:tcPr>
          <w:p w14:paraId="260D13CD" w14:textId="77777777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shd w:val="clear" w:color="auto" w:fill="auto"/>
          </w:tcPr>
          <w:p w14:paraId="5EBD7809" w14:textId="4D26C6D4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1,593,963</w:t>
            </w:r>
          </w:p>
        </w:tc>
        <w:tc>
          <w:tcPr>
            <w:tcW w:w="233" w:type="dxa"/>
            <w:shd w:val="clear" w:color="auto" w:fill="auto"/>
          </w:tcPr>
          <w:p w14:paraId="25B2E5EF" w14:textId="77777777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5B2BD48B" w14:textId="3C6FAE87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9C5C3B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0,957</w:t>
            </w:r>
          </w:p>
        </w:tc>
        <w:tc>
          <w:tcPr>
            <w:tcW w:w="239" w:type="dxa"/>
            <w:shd w:val="clear" w:color="auto" w:fill="auto"/>
          </w:tcPr>
          <w:p w14:paraId="3B85C6B7" w14:textId="77777777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16253BBE" w14:textId="6943DCCD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1,593,963</w:t>
            </w:r>
          </w:p>
        </w:tc>
      </w:tr>
      <w:tr w:rsidR="00114B89" w:rsidRPr="009E7BEA" w14:paraId="1532A21B" w14:textId="77777777" w:rsidTr="009C5C3B">
        <w:tc>
          <w:tcPr>
            <w:tcW w:w="3388" w:type="dxa"/>
            <w:shd w:val="clear" w:color="auto" w:fill="auto"/>
          </w:tcPr>
          <w:p w14:paraId="79141E6E" w14:textId="77777777" w:rsidR="00114B89" w:rsidRPr="009E7BEA" w:rsidRDefault="00114B89" w:rsidP="00811115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กำไรต่อหุ้นขั้นพื้นฐาน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482" w:type="dxa"/>
            <w:shd w:val="clear" w:color="auto" w:fill="auto"/>
          </w:tcPr>
          <w:p w14:paraId="13E05547" w14:textId="3F876554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39581F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33" w:type="dxa"/>
            <w:shd w:val="clear" w:color="auto" w:fill="auto"/>
          </w:tcPr>
          <w:p w14:paraId="20344D40" w14:textId="77777777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3" w:type="dxa"/>
            <w:shd w:val="clear" w:color="auto" w:fill="auto"/>
          </w:tcPr>
          <w:p w14:paraId="11845C88" w14:textId="76576A04" w:rsidR="00114B89" w:rsidRPr="009E7BEA" w:rsidRDefault="00114B89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233" w:type="dxa"/>
            <w:shd w:val="clear" w:color="auto" w:fill="auto"/>
          </w:tcPr>
          <w:p w14:paraId="1DDE7D70" w14:textId="77777777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7B7EF5B8" w14:textId="105B1CB3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="009C5C3B"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239" w:type="dxa"/>
            <w:shd w:val="clear" w:color="auto" w:fill="auto"/>
          </w:tcPr>
          <w:p w14:paraId="50A59159" w14:textId="77777777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7AC5E6C2" w14:textId="6B910D3E" w:rsidR="00114B89" w:rsidRPr="009E7BEA" w:rsidRDefault="00114B89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</w:t>
            </w:r>
          </w:p>
        </w:tc>
      </w:tr>
    </w:tbl>
    <w:p w14:paraId="78561DF5" w14:textId="257AFFE0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5" w:name="_Toc4004539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เงินปันผล</w:t>
      </w:r>
      <w:bookmarkEnd w:id="35"/>
    </w:p>
    <w:p w14:paraId="3282736D" w14:textId="0B0B3AA2" w:rsidR="001864BA" w:rsidRPr="009E7BEA" w:rsidRDefault="001864BA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bookmarkStart w:id="36" w:name="_Toc4004540"/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1EB88CCD" w14:textId="3DA8E3DB" w:rsidR="00712633" w:rsidRPr="009E7BEA" w:rsidRDefault="00454496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ถึงวันที่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ในอัตราหุ้นละ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="00712633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03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รวมเป็นเงินจำนวน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>47</w:t>
      </w:r>
      <w:r w:rsidR="00712633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73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โดยมีกำหนดจ่ายเงินปันผลดังกล่าวในวันที่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71263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712633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EEE5BDE" w14:textId="219CFD92" w:rsidR="001864BA" w:rsidRPr="009E7BEA" w:rsidRDefault="001864BA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05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รวมเป็นจำนวน </w:t>
      </w:r>
      <w:r w:rsidR="00404898" w:rsidRPr="009E7BEA">
        <w:rPr>
          <w:rFonts w:ascii="AngsanaUPC" w:hAnsi="AngsanaUPC" w:cs="AngsanaUPC"/>
          <w:sz w:val="28"/>
          <w:szCs w:val="28"/>
          <w:lang w:val="en-US"/>
        </w:rPr>
        <w:t>79</w:t>
      </w:r>
      <w:r w:rsidR="00404898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4898" w:rsidRPr="009E7BEA">
        <w:rPr>
          <w:rFonts w:ascii="AngsanaUPC" w:hAnsi="AngsanaUPC" w:cs="AngsanaUPC"/>
          <w:sz w:val="28"/>
          <w:szCs w:val="28"/>
          <w:lang w:val="en-US"/>
        </w:rPr>
        <w:t>54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โดยมีกำหนดจ่ายเงินปันผลดังกล่าวในวันที่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A20D977" w14:textId="77777777" w:rsidR="00692238" w:rsidRPr="009E7BEA" w:rsidRDefault="00692238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29436CFE" w14:textId="133A1344" w:rsidR="00692238" w:rsidRPr="009E7BEA" w:rsidRDefault="00692238" w:rsidP="00811115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>ที่ประชุมคณะกรรมการบริษัท</w:t>
      </w:r>
      <w:r w:rsidR="00454496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9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ถึงวันที่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ในอัตราหุ้นละ </w:t>
      </w:r>
      <w:r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04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64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โดยบริษัทได้จ่ายให้แก่ผู้ถือหุ้นแล้วเมื่อวันที่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6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1AB9200C" w14:textId="1CABC6EE" w:rsidR="00E35440" w:rsidRPr="009E7BEA" w:rsidRDefault="00692238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26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มีมติการจ่ายเงินปันผลในอัตราหุ้นละ </w:t>
      </w:r>
      <w:r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09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144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ซึ่งบริษัทได้จ่ายให้แก่ผู้ถือหุ้นแล้วเมื่อวันที่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24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7717F5C2" w14:textId="5325B626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36"/>
    </w:p>
    <w:p w14:paraId="2C0A9F57" w14:textId="7BEE5004" w:rsidR="00B50691" w:rsidRPr="009E7BEA" w:rsidRDefault="00B50691" w:rsidP="00811115">
      <w:pPr>
        <w:pStyle w:val="ListParagraph"/>
        <w:numPr>
          <w:ilvl w:val="0"/>
          <w:numId w:val="7"/>
        </w:numPr>
        <w:tabs>
          <w:tab w:val="left" w:pos="900"/>
          <w:tab w:val="left" w:pos="1985"/>
        </w:tabs>
        <w:spacing w:after="120" w:line="240" w:lineRule="auto"/>
        <w:ind w:left="90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cs/>
          <w:lang w:val="en-US"/>
        </w:rPr>
        <w:t>การกำหนดมูลค่ายุติธรรมสำหรับสินทรัพย์ทางการเงินที่วัดมูลค่าด้วยมูลค่ายุติธรรม</w:t>
      </w:r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53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270"/>
        <w:gridCol w:w="990"/>
      </w:tblGrid>
      <w:tr w:rsidR="008B4143" w:rsidRPr="009E7BEA" w14:paraId="2F24A723" w14:textId="77777777" w:rsidTr="00E35440">
        <w:trPr>
          <w:tblHeader/>
        </w:trPr>
        <w:tc>
          <w:tcPr>
            <w:tcW w:w="3653" w:type="dxa"/>
          </w:tcPr>
          <w:p w14:paraId="7FFC7DFC" w14:textId="77777777" w:rsidR="008B4143" w:rsidRPr="009E7BEA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79" w:type="dxa"/>
            <w:gridSpan w:val="14"/>
            <w:tcBorders>
              <w:bottom w:val="single" w:sz="4" w:space="0" w:color="auto"/>
            </w:tcBorders>
          </w:tcPr>
          <w:p w14:paraId="147A33DF" w14:textId="77777777" w:rsidR="008B4143" w:rsidRPr="009E7BEA" w:rsidRDefault="008B4143" w:rsidP="00811115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9E7BEA" w14:paraId="6DC40380" w14:textId="77777777" w:rsidTr="00E35440">
        <w:trPr>
          <w:tblHeader/>
        </w:trPr>
        <w:tc>
          <w:tcPr>
            <w:tcW w:w="3653" w:type="dxa"/>
          </w:tcPr>
          <w:p w14:paraId="2C2CBB3D" w14:textId="77777777" w:rsidR="008B4143" w:rsidRPr="009E7BEA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7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9E7BEA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8B4143" w:rsidRPr="009E7BEA" w14:paraId="3FC8BB26" w14:textId="77777777" w:rsidTr="00E35440">
        <w:trPr>
          <w:tblHeader/>
        </w:trPr>
        <w:tc>
          <w:tcPr>
            <w:tcW w:w="3653" w:type="dxa"/>
          </w:tcPr>
          <w:p w14:paraId="13C736DF" w14:textId="77777777" w:rsidR="008B4143" w:rsidRPr="009E7BEA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5C90B5BE" w14:textId="77777777" w:rsidR="008B4143" w:rsidRPr="009E7BEA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369924B9" w14:textId="77777777" w:rsidR="008B4143" w:rsidRPr="009E7BEA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C2299DC" w14:textId="77777777" w:rsidR="008B4143" w:rsidRPr="009E7BEA" w:rsidRDefault="008B4143" w:rsidP="00811115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755FCB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FE8C48B" w14:textId="77777777" w:rsidR="008B4143" w:rsidRPr="009E7BEA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9E7BEA" w14:paraId="0375A305" w14:textId="77777777" w:rsidTr="00E35440">
        <w:trPr>
          <w:tblHeader/>
        </w:trPr>
        <w:tc>
          <w:tcPr>
            <w:tcW w:w="3653" w:type="dxa"/>
          </w:tcPr>
          <w:p w14:paraId="12C0728E" w14:textId="77777777" w:rsidR="008B4143" w:rsidRPr="009E7BEA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7BF76B94" w14:textId="77777777" w:rsidR="008B4143" w:rsidRPr="009E7BEA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5DE6FD3B" w14:textId="77777777" w:rsidR="008B4143" w:rsidRPr="009E7BEA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18DB301" w14:textId="2200D6F6" w:rsidR="008B4143" w:rsidRPr="009E7BEA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3418D66D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37E6DBC1" w14:textId="5605DA2B" w:rsidR="008B4143" w:rsidRPr="009E7BEA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2E895D62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6D047CC" w14:textId="53790AC2" w:rsidR="008B4143" w:rsidRPr="009E7BEA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</w:tcPr>
          <w:p w14:paraId="5F5F5D16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82F81F" w14:textId="77777777" w:rsidR="008B4143" w:rsidRPr="009E7BEA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9E7BEA" w14:paraId="79F0398D" w14:textId="77777777" w:rsidTr="00955B8B">
        <w:tc>
          <w:tcPr>
            <w:tcW w:w="3653" w:type="dxa"/>
          </w:tcPr>
          <w:p w14:paraId="52FB9D8E" w14:textId="76F38055" w:rsidR="008B4143" w:rsidRPr="009E7BEA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7F0A15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ายน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9D826E8" w14:textId="77777777" w:rsidR="008B4143" w:rsidRPr="009E7BEA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4594F5A" w14:textId="77777777" w:rsidR="008B4143" w:rsidRPr="009E7BEA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145E498" w14:textId="77777777" w:rsidR="008B4143" w:rsidRPr="009E7BEA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5F7E33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37794258" w14:textId="77777777" w:rsidR="008B4143" w:rsidRPr="009E7BEA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41F2FF50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23975A2" w14:textId="77777777" w:rsidR="008B4143" w:rsidRPr="009E7BEA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628BF7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0CA03A7B" w14:textId="77777777" w:rsidR="008B4143" w:rsidRPr="009E7BEA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9E7BEA" w14:paraId="28A1B71F" w14:textId="77777777" w:rsidTr="00955B8B">
        <w:tc>
          <w:tcPr>
            <w:tcW w:w="3653" w:type="dxa"/>
          </w:tcPr>
          <w:p w14:paraId="0FDCD142" w14:textId="77777777" w:rsidR="008B4143" w:rsidRPr="009E7BEA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5548E32" w14:textId="77777777" w:rsidR="008B4143" w:rsidRPr="009E7BEA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7DFD700" w14:textId="77777777" w:rsidR="008B4143" w:rsidRPr="009E7BEA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47F5BE" w14:textId="77777777" w:rsidR="008B4143" w:rsidRPr="009E7BEA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AB2C39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1CC7B5F" w14:textId="77777777" w:rsidR="008B4143" w:rsidRPr="009E7BEA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CA5BE3C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3D7FCBA7" w14:textId="77777777" w:rsidR="008B4143" w:rsidRPr="009E7BEA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B4A6EC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2F74A319" w14:textId="77777777" w:rsidR="008B4143" w:rsidRPr="009E7BEA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9E7BEA" w14:paraId="07E5A48B" w14:textId="77777777" w:rsidTr="00955B8B">
        <w:tc>
          <w:tcPr>
            <w:tcW w:w="3653" w:type="dxa"/>
          </w:tcPr>
          <w:p w14:paraId="5EFAED36" w14:textId="77777777" w:rsidR="008B4143" w:rsidRPr="009E7BEA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5B6B1F5C" w14:textId="77777777" w:rsidR="008B4143" w:rsidRPr="009E7BEA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79EF818" w14:textId="663CE499" w:rsidR="008B4143" w:rsidRPr="009E7BEA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68A08B3B" w14:textId="77777777" w:rsidR="008B4143" w:rsidRPr="009E7BEA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20A4074" w14:textId="55101D32" w:rsidR="008B4143" w:rsidRPr="009E7BEA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E57A32C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531B7A38" w14:textId="1AF8C7A7" w:rsidR="008B4143" w:rsidRPr="009E7BEA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602C88C3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787998D" w14:textId="4977FB84" w:rsidR="008B4143" w:rsidRPr="009E7BEA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81A819A" w14:textId="77777777" w:rsidR="008B4143" w:rsidRPr="009E7BEA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4BEAC072" w14:textId="4F85576E" w:rsidR="008B4143" w:rsidRPr="009E7BEA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9E7BEA" w14:paraId="3628BE60" w14:textId="77777777" w:rsidTr="00D43FFA">
        <w:tc>
          <w:tcPr>
            <w:tcW w:w="3653" w:type="dxa"/>
          </w:tcPr>
          <w:p w14:paraId="0FE614C8" w14:textId="77777777" w:rsidR="00AD4ABF" w:rsidRPr="009E7BEA" w:rsidRDefault="00AD4ABF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B7FD8C" w14:textId="517A18D3" w:rsidR="00AD4ABF" w:rsidRPr="009E7BEA" w:rsidRDefault="00114B89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EA1F1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601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1586A2E1" w14:textId="77777777" w:rsidR="00AD4ABF" w:rsidRPr="009E7BEA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9233BFF" w14:textId="4E0E3CF0" w:rsidR="00AD4ABF" w:rsidRPr="009E7BEA" w:rsidRDefault="00114B89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EA1F1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601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C19090" w14:textId="77777777" w:rsidR="00AD4ABF" w:rsidRPr="009E7BEA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7D39F82" w14:textId="67F6E862" w:rsidR="00AD4ABF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7C9B04BB" w14:textId="77777777" w:rsidR="00AD4ABF" w:rsidRPr="009E7BEA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62117736" w14:textId="063DDBA2" w:rsidR="00AD4ABF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17476E" w14:textId="77777777" w:rsidR="00AD4ABF" w:rsidRPr="009E7BEA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3F1C279E" w14:textId="574203E0" w:rsidR="00AD4ABF" w:rsidRPr="009E7BEA" w:rsidRDefault="00114B89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EA1F17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601</w:t>
            </w:r>
          </w:p>
        </w:tc>
      </w:tr>
      <w:tr w:rsidR="00AD4ABF" w:rsidRPr="009E7BEA" w14:paraId="4E134290" w14:textId="77777777" w:rsidTr="00955B8B">
        <w:trPr>
          <w:trHeight w:val="1289"/>
        </w:trPr>
        <w:tc>
          <w:tcPr>
            <w:tcW w:w="3653" w:type="dxa"/>
            <w:vAlign w:val="bottom"/>
          </w:tcPr>
          <w:p w14:paraId="541C4AE1" w14:textId="77777777" w:rsidR="00AD4ABF" w:rsidRPr="009E7BEA" w:rsidRDefault="00AD4ABF" w:rsidP="00811115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C718A0E" w14:textId="7E7CEFE3" w:rsidR="00AD4ABF" w:rsidRPr="009E7BEA" w:rsidRDefault="00AD4ABF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ACA1FA5" w14:textId="77777777" w:rsidR="00AD4ABF" w:rsidRPr="009E7BEA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072CA748" w14:textId="4ACB90C0" w:rsidR="00AD4ABF" w:rsidRPr="009E7BEA" w:rsidRDefault="00AD4ABF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71A1A52" w14:textId="77777777" w:rsidR="00AD4ABF" w:rsidRPr="009E7BEA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F70993A" w14:textId="28B88B7A" w:rsidR="00AD4ABF" w:rsidRPr="009E7BEA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DB30CF4" w14:textId="77777777" w:rsidR="00AD4ABF" w:rsidRPr="009E7BEA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1904C00A" w14:textId="2AE83150" w:rsidR="00AD4ABF" w:rsidRPr="009E7BEA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647F97A" w14:textId="77777777" w:rsidR="00AD4ABF" w:rsidRPr="009E7BEA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23A9FD9" w14:textId="5539F13A" w:rsidR="00AD4ABF" w:rsidRPr="009E7BEA" w:rsidRDefault="00AD4ABF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4B89" w:rsidRPr="009E7BEA" w14:paraId="367C37B2" w14:textId="77777777" w:rsidTr="00D43FFA">
        <w:tc>
          <w:tcPr>
            <w:tcW w:w="3653" w:type="dxa"/>
          </w:tcPr>
          <w:p w14:paraId="53ED7C62" w14:textId="77777777" w:rsidR="00114B89" w:rsidRPr="009E7BEA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8EEC" w14:textId="6DB5ACB9" w:rsidR="00114B89" w:rsidRPr="009E7BEA" w:rsidRDefault="00114B89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643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477CCCF9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4551CB7F" w:rsidR="00114B89" w:rsidRPr="009E7BEA" w:rsidRDefault="00114B89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643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8112D2A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118F0C7B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2C78DC2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622EA" w14:textId="0B62B74F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6C66A3D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753287BA" w:rsidR="00114B89" w:rsidRPr="009E7BEA" w:rsidRDefault="00114B89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643</w:t>
            </w:r>
          </w:p>
        </w:tc>
      </w:tr>
      <w:tr w:rsidR="00114B89" w:rsidRPr="009E7BEA" w14:paraId="7A965E64" w14:textId="77777777" w:rsidTr="00D43FFA">
        <w:trPr>
          <w:trHeight w:val="280"/>
        </w:trPr>
        <w:tc>
          <w:tcPr>
            <w:tcW w:w="3653" w:type="dxa"/>
          </w:tcPr>
          <w:p w14:paraId="56717105" w14:textId="77777777" w:rsidR="00114B89" w:rsidRPr="009E7BEA" w:rsidRDefault="00114B89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099FFC" w14:textId="0873046B" w:rsidR="00114B89" w:rsidRPr="009E7BEA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EA1F17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244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614B7836" w14:textId="77777777" w:rsidR="00114B89" w:rsidRPr="009E7BEA" w:rsidRDefault="00114B89" w:rsidP="00811115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4F9E83" w14:textId="590AA775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EA1F17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244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80DAD6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81603" w14:textId="37DE8847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24515BDD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E00E7" w14:textId="6F1ECB1B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5B59308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D67012" w14:textId="7F9C454F" w:rsidR="00114B89" w:rsidRPr="009E7BEA" w:rsidRDefault="00114B89" w:rsidP="00811115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EA1F17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244</w:t>
            </w:r>
          </w:p>
        </w:tc>
      </w:tr>
      <w:tr w:rsidR="00114B89" w:rsidRPr="009E7BEA" w14:paraId="7E87BB9F" w14:textId="77777777" w:rsidTr="00D43FFA">
        <w:trPr>
          <w:trHeight w:val="300"/>
        </w:trPr>
        <w:tc>
          <w:tcPr>
            <w:tcW w:w="3664" w:type="dxa"/>
            <w:gridSpan w:val="2"/>
            <w:vAlign w:val="bottom"/>
          </w:tcPr>
          <w:p w14:paraId="41EFB2BD" w14:textId="77777777" w:rsidR="00114B89" w:rsidRPr="009E7BEA" w:rsidRDefault="00114B89" w:rsidP="009109BD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A54B85B" w14:textId="77777777" w:rsidR="00114B89" w:rsidRPr="009E7BEA" w:rsidRDefault="00114B89" w:rsidP="009109BD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75B02C31" w14:textId="5505B944" w:rsidR="00114B89" w:rsidRPr="009E7BEA" w:rsidRDefault="00114B89" w:rsidP="009109B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lastRenderedPageBreak/>
              <w:t>31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2562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029C5C66" w14:textId="77777777" w:rsidR="00114B89" w:rsidRPr="009E7BEA" w:rsidRDefault="00114B89" w:rsidP="00811115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3916DA0" w14:textId="77777777" w:rsidR="00114B89" w:rsidRPr="009E7BEA" w:rsidRDefault="00114B89" w:rsidP="00811115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3D277249" w14:textId="77777777" w:rsidR="00114B89" w:rsidRPr="009E7BEA" w:rsidRDefault="00114B89" w:rsidP="00811115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D583F3A" w14:textId="77777777" w:rsidR="00114B89" w:rsidRPr="009E7BEA" w:rsidRDefault="00114B89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2D7E4C58" w14:textId="77777777" w:rsidR="00114B89" w:rsidRPr="009E7BEA" w:rsidRDefault="00114B89" w:rsidP="00811115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1438F41" w14:textId="77777777" w:rsidR="00114B89" w:rsidRPr="009E7BEA" w:rsidRDefault="00114B89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77DB8ECC" w14:textId="77777777" w:rsidR="00114B89" w:rsidRPr="009E7BEA" w:rsidRDefault="00114B89" w:rsidP="00811115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020E50" w14:textId="77777777" w:rsidR="00114B89" w:rsidRPr="009E7BEA" w:rsidRDefault="00114B89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12EBE39D" w14:textId="77777777" w:rsidR="00114B89" w:rsidRPr="009E7BEA" w:rsidRDefault="00114B89" w:rsidP="00811115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14B89" w:rsidRPr="009E7BEA" w14:paraId="08DA3064" w14:textId="77777777" w:rsidTr="00E35440">
        <w:tc>
          <w:tcPr>
            <w:tcW w:w="3664" w:type="dxa"/>
            <w:gridSpan w:val="2"/>
          </w:tcPr>
          <w:p w14:paraId="02416FBF" w14:textId="77777777" w:rsidR="00114B89" w:rsidRPr="009E7BEA" w:rsidRDefault="00114B89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lastRenderedPageBreak/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2" w:type="dxa"/>
            <w:gridSpan w:val="2"/>
          </w:tcPr>
          <w:p w14:paraId="23689561" w14:textId="77777777" w:rsidR="00114B89" w:rsidRPr="009E7BEA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E377D68" w14:textId="77777777" w:rsidR="00114B89" w:rsidRPr="009E7BEA" w:rsidRDefault="00114B89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31D30774" w14:textId="77777777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7D1AC9C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1D78A62" w14:textId="77777777" w:rsidR="00114B89" w:rsidRPr="009E7BEA" w:rsidRDefault="00114B89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14E47D70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1CACEF22" w14:textId="77777777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15E9CBB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15AF8050" w14:textId="77777777" w:rsidR="00114B89" w:rsidRPr="009E7BEA" w:rsidRDefault="00114B89" w:rsidP="00811115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14B89" w:rsidRPr="009E7BEA" w14:paraId="52E31E51" w14:textId="77777777" w:rsidTr="00E35440">
        <w:tc>
          <w:tcPr>
            <w:tcW w:w="3664" w:type="dxa"/>
            <w:gridSpan w:val="2"/>
          </w:tcPr>
          <w:p w14:paraId="357F3010" w14:textId="77777777" w:rsidR="00114B89" w:rsidRPr="009E7BEA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14:paraId="6B63B771" w14:textId="77777777" w:rsidR="00114B89" w:rsidRPr="009E7BEA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815DE3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bottom"/>
          </w:tcPr>
          <w:p w14:paraId="5CFBC69F" w14:textId="77777777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1FFB706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A1D454A" w14:textId="77777777" w:rsidR="00114B89" w:rsidRPr="009E7BEA" w:rsidRDefault="00114B89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1FF7CEC6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0C43FD3" w14:textId="77777777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D1367B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23C256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</w:tr>
      <w:tr w:rsidR="00114B89" w:rsidRPr="009E7BEA" w14:paraId="14CFB911" w14:textId="77777777" w:rsidTr="00E35440">
        <w:tc>
          <w:tcPr>
            <w:tcW w:w="3664" w:type="dxa"/>
            <w:gridSpan w:val="2"/>
          </w:tcPr>
          <w:p w14:paraId="6E0EED0A" w14:textId="77777777" w:rsidR="00114B89" w:rsidRPr="009E7BEA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89889" w14:textId="77777777" w:rsidR="00114B89" w:rsidRPr="009E7BEA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F09C01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9DC335" w14:textId="77777777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35690DB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02222" w14:textId="77777777" w:rsidR="00114B89" w:rsidRPr="009E7BEA" w:rsidRDefault="00114B89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2F2A66DE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8B91770" w14:textId="77777777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C4CD6C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0988BD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114B89" w:rsidRPr="009E7BEA" w14:paraId="181F3C80" w14:textId="77777777" w:rsidTr="00E35440">
        <w:tc>
          <w:tcPr>
            <w:tcW w:w="3664" w:type="dxa"/>
            <w:gridSpan w:val="2"/>
          </w:tcPr>
          <w:p w14:paraId="7FFB8522" w14:textId="77777777" w:rsidR="00114B89" w:rsidRPr="009E7BEA" w:rsidRDefault="00114B89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2F5FE3" w14:textId="77777777" w:rsidR="00114B89" w:rsidRPr="009E7BEA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7E6EF2" w14:textId="77777777" w:rsidR="00114B89" w:rsidRPr="009E7BEA" w:rsidRDefault="00114B89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72E78C" w14:textId="77777777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B29B117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7B80EB" w14:textId="77777777" w:rsidR="00114B89" w:rsidRPr="009E7BEA" w:rsidRDefault="00114B89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720D8EBC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29BA8F" w14:textId="77777777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E6C7F5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91CAD5" w14:textId="77777777" w:rsidR="00114B89" w:rsidRPr="009E7BEA" w:rsidRDefault="00114B89" w:rsidP="00811115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</w:tr>
    </w:tbl>
    <w:p w14:paraId="6B2DF142" w14:textId="143D92DA" w:rsidR="00B50691" w:rsidRPr="009E7BEA" w:rsidRDefault="00B50691" w:rsidP="00811115">
      <w:pPr>
        <w:spacing w:line="240" w:lineRule="auto"/>
        <w:rPr>
          <w:rFonts w:ascii="AngsanaUPC" w:hAnsi="AngsanaUPC" w:cs="AngsanaUPC"/>
          <w:sz w:val="28"/>
          <w:szCs w:val="28"/>
        </w:rPr>
      </w:pP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E35440" w:rsidRPr="009E7BEA" w14:paraId="21DD70F8" w14:textId="77777777" w:rsidTr="00E647AE">
        <w:trPr>
          <w:trHeight w:val="386"/>
          <w:tblHeader/>
        </w:trPr>
        <w:tc>
          <w:tcPr>
            <w:tcW w:w="3384" w:type="dxa"/>
          </w:tcPr>
          <w:p w14:paraId="312318DA" w14:textId="77777777" w:rsidR="00E35440" w:rsidRPr="009E7BEA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vAlign w:val="bottom"/>
          </w:tcPr>
          <w:p w14:paraId="2A7D3EC2" w14:textId="77777777" w:rsidR="00E35440" w:rsidRPr="009E7BEA" w:rsidRDefault="00E35440" w:rsidP="00811115">
            <w:pPr>
              <w:spacing w:line="240" w:lineRule="atLeast"/>
              <w:ind w:left="-75"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35440" w:rsidRPr="009E7BEA" w14:paraId="4A351B88" w14:textId="77777777" w:rsidTr="00E647AE">
        <w:trPr>
          <w:trHeight w:val="386"/>
          <w:tblHeader/>
        </w:trPr>
        <w:tc>
          <w:tcPr>
            <w:tcW w:w="3384" w:type="dxa"/>
          </w:tcPr>
          <w:p w14:paraId="4743A16D" w14:textId="77777777" w:rsidR="00E35440" w:rsidRPr="009E7BEA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894A971" w14:textId="77777777" w:rsidR="00E35440" w:rsidRPr="009E7BEA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35440" w:rsidRPr="009E7BEA" w14:paraId="7975CEF2" w14:textId="77777777" w:rsidTr="00E647AE">
        <w:trPr>
          <w:trHeight w:val="386"/>
          <w:tblHeader/>
        </w:trPr>
        <w:tc>
          <w:tcPr>
            <w:tcW w:w="3384" w:type="dxa"/>
          </w:tcPr>
          <w:p w14:paraId="726E152F" w14:textId="77777777" w:rsidR="00E35440" w:rsidRPr="009E7BEA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42F91AE" w14:textId="77777777" w:rsidR="00E35440" w:rsidRPr="009E7BEA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FF47F60" w14:textId="77777777" w:rsidR="00E35440" w:rsidRPr="009E7BEA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C7646F" w14:textId="77777777" w:rsidR="00E35440" w:rsidRPr="009E7BEA" w:rsidRDefault="00E35440" w:rsidP="00811115">
            <w:pPr>
              <w:spacing w:line="240" w:lineRule="atLeast"/>
              <w:ind w:left="-118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964D901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5DDAB" w14:textId="77777777" w:rsidR="00E35440" w:rsidRPr="009E7BEA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35440" w:rsidRPr="009E7BEA" w14:paraId="0AB0C607" w14:textId="77777777" w:rsidTr="00E647AE">
        <w:trPr>
          <w:trHeight w:val="386"/>
          <w:tblHeader/>
        </w:trPr>
        <w:tc>
          <w:tcPr>
            <w:tcW w:w="3384" w:type="dxa"/>
          </w:tcPr>
          <w:p w14:paraId="37911459" w14:textId="77777777" w:rsidR="00E35440" w:rsidRPr="009E7BEA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C66C87" w14:textId="77777777" w:rsidR="00E35440" w:rsidRPr="009E7BEA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</w:tcPr>
          <w:p w14:paraId="7E3E5AD8" w14:textId="77777777" w:rsidR="00E35440" w:rsidRPr="009E7BEA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300E93" w14:textId="77777777" w:rsidR="00E35440" w:rsidRPr="009E7BEA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</w:tcPr>
          <w:p w14:paraId="03ABEBDB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3EADA" w14:textId="77777777" w:rsidR="00E35440" w:rsidRPr="009E7BEA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</w:tcPr>
          <w:p w14:paraId="60D5932C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7BE110" w14:textId="77777777" w:rsidR="00E35440" w:rsidRPr="009E7BEA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</w:tcPr>
          <w:p w14:paraId="37761A19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41184" w14:textId="77777777" w:rsidR="00E35440" w:rsidRPr="009E7BEA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35440" w:rsidRPr="009E7BEA" w14:paraId="5757AD92" w14:textId="77777777" w:rsidTr="00955B8B">
        <w:trPr>
          <w:trHeight w:val="386"/>
        </w:trPr>
        <w:tc>
          <w:tcPr>
            <w:tcW w:w="3384" w:type="dxa"/>
          </w:tcPr>
          <w:p w14:paraId="3AA9C28D" w14:textId="78EA673C" w:rsidR="00E35440" w:rsidRPr="009E7BEA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AA5E51"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กันยาย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น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1D99640E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A035D8" w14:textId="77777777" w:rsidR="00E35440" w:rsidRPr="009E7BEA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D3E6142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D25E6E3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21757FF" w14:textId="77777777" w:rsidR="00E35440" w:rsidRPr="009E7BEA" w:rsidRDefault="00E35440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497C10E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CD613BF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BC0622D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831F62" w14:textId="77777777" w:rsidR="00E35440" w:rsidRPr="009E7BEA" w:rsidRDefault="00E35440" w:rsidP="00811115">
            <w:pPr>
              <w:spacing w:line="240" w:lineRule="atLeast"/>
              <w:ind w:lef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9E7BEA" w14:paraId="5E8CD3F7" w14:textId="77777777" w:rsidTr="00955B8B">
        <w:trPr>
          <w:trHeight w:val="362"/>
        </w:trPr>
        <w:tc>
          <w:tcPr>
            <w:tcW w:w="3384" w:type="dxa"/>
          </w:tcPr>
          <w:p w14:paraId="59AA9201" w14:textId="77777777" w:rsidR="00E35440" w:rsidRPr="009E7BEA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7FB013A4" w14:textId="77777777" w:rsidR="00E35440" w:rsidRPr="009E7BEA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EE6E45" w14:textId="77777777" w:rsidR="00E35440" w:rsidRPr="009E7BEA" w:rsidRDefault="00E35440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60911EC" w14:textId="77777777" w:rsidR="00E35440" w:rsidRPr="009E7BEA" w:rsidRDefault="00E35440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01882A" w14:textId="77777777" w:rsidR="00E35440" w:rsidRPr="009E7BEA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D18FA5" w14:textId="77777777" w:rsidR="00E35440" w:rsidRPr="009E7BEA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080855C" w14:textId="77777777" w:rsidR="00E35440" w:rsidRPr="009E7BEA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88DAC8" w14:textId="77777777" w:rsidR="00E35440" w:rsidRPr="009E7BEA" w:rsidRDefault="00E35440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63E2BFD" w14:textId="77777777" w:rsidR="00E35440" w:rsidRPr="009E7BEA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A2A29A8" w14:textId="77777777" w:rsidR="00E35440" w:rsidRPr="009E7BEA" w:rsidRDefault="00E35440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9E7BEA" w14:paraId="42A75567" w14:textId="77777777" w:rsidTr="00955B8B">
        <w:trPr>
          <w:trHeight w:val="724"/>
        </w:trPr>
        <w:tc>
          <w:tcPr>
            <w:tcW w:w="3384" w:type="dxa"/>
          </w:tcPr>
          <w:p w14:paraId="5BACA4F0" w14:textId="77777777" w:rsidR="00E35440" w:rsidRPr="009E7BEA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406ED9" w14:textId="77777777" w:rsidR="00E35440" w:rsidRPr="009E7BEA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7E91E47" w14:textId="77777777" w:rsidR="00E35440" w:rsidRPr="009E7BEA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53B3A0D" w14:textId="77777777" w:rsidR="00E35440" w:rsidRPr="009E7BEA" w:rsidRDefault="00E35440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C2EB74D" w14:textId="77777777" w:rsidR="00E35440" w:rsidRPr="009E7BEA" w:rsidRDefault="00E35440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73ACFC0" w14:textId="77777777" w:rsidR="00E35440" w:rsidRPr="009E7BEA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40DD3B" w14:textId="77777777" w:rsidR="00E35440" w:rsidRPr="009E7BEA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173EA29" w14:textId="77777777" w:rsidR="00E35440" w:rsidRPr="009E7BEA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6EB1CE9" w14:textId="77777777" w:rsidR="00E35440" w:rsidRPr="009E7BEA" w:rsidRDefault="00E35440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4C0CD6C" w14:textId="77777777" w:rsidR="00E35440" w:rsidRPr="009E7BEA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395533E" w14:textId="77777777" w:rsidR="00E35440" w:rsidRPr="009E7BEA" w:rsidRDefault="00E35440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14B89" w:rsidRPr="009E7BEA" w14:paraId="53F7A1D3" w14:textId="77777777" w:rsidTr="00D43FFA">
        <w:trPr>
          <w:trHeight w:val="362"/>
        </w:trPr>
        <w:tc>
          <w:tcPr>
            <w:tcW w:w="3384" w:type="dxa"/>
          </w:tcPr>
          <w:p w14:paraId="28842F34" w14:textId="77777777" w:rsidR="00114B89" w:rsidRPr="009E7BEA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7213AF1C" w14:textId="4B3B3B34" w:rsidR="00114B89" w:rsidRPr="009E7BEA" w:rsidRDefault="00114B89" w:rsidP="00114B89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E1FB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</w:tcPr>
          <w:p w14:paraId="7831C17A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7D84C59" w14:textId="41C1FC73" w:rsidR="00114B89" w:rsidRPr="009E7BEA" w:rsidRDefault="00114B89" w:rsidP="00114B89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E1FB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</w:tcPr>
          <w:p w14:paraId="2FF5C2E2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24215B2" w14:textId="58C2F5DF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C470CFB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CC9BF53" w14:textId="4A5F5F07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2BD77DE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9AC59A4" w14:textId="28E61BEE" w:rsidR="00114B89" w:rsidRPr="009E7BEA" w:rsidRDefault="00114B89" w:rsidP="00114B89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E1FB4"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</w:tr>
      <w:tr w:rsidR="00114B89" w:rsidRPr="009E7BEA" w14:paraId="5BF88627" w14:textId="77777777" w:rsidTr="00955B8B">
        <w:trPr>
          <w:trHeight w:val="1260"/>
        </w:trPr>
        <w:tc>
          <w:tcPr>
            <w:tcW w:w="3384" w:type="dxa"/>
            <w:vAlign w:val="bottom"/>
          </w:tcPr>
          <w:p w14:paraId="5E07ECCC" w14:textId="77777777" w:rsidR="00114B89" w:rsidRPr="009E7BEA" w:rsidRDefault="00114B89" w:rsidP="00811115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144372" w14:textId="77777777" w:rsidR="00114B89" w:rsidRPr="009E7BEA" w:rsidRDefault="00114B89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C577D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651F9E" w14:textId="77777777" w:rsidR="00114B89" w:rsidRPr="009E7BEA" w:rsidRDefault="00114B89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7AB5A2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96DB66" w14:textId="77777777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6B9FD7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DFAF07" w14:textId="77777777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4A9B08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2A3322" w14:textId="77777777" w:rsidR="00114B89" w:rsidRPr="009E7BEA" w:rsidRDefault="00114B89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4B89" w:rsidRPr="009E7BEA" w14:paraId="3841850A" w14:textId="77777777" w:rsidTr="00D43FFA">
        <w:trPr>
          <w:trHeight w:val="362"/>
        </w:trPr>
        <w:tc>
          <w:tcPr>
            <w:tcW w:w="3384" w:type="dxa"/>
          </w:tcPr>
          <w:p w14:paraId="683F6819" w14:textId="77777777" w:rsidR="00114B89" w:rsidRPr="009E7BEA" w:rsidRDefault="00114B89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9706E" w14:textId="2D45524D" w:rsidR="00114B89" w:rsidRPr="009E7BEA" w:rsidRDefault="00114B89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AB14A3" w14:textId="77777777" w:rsidR="00114B89" w:rsidRPr="009E7BEA" w:rsidRDefault="00114B89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3818B" w14:textId="57732CFD" w:rsidR="00114B89" w:rsidRPr="009E7BEA" w:rsidRDefault="00114B89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CD5A2F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88C1" w14:textId="7891B7A7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D02782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88866E" w14:textId="093F8865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9A32DC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DD000" w14:textId="65602E95" w:rsidR="00114B89" w:rsidRPr="009E7BEA" w:rsidRDefault="00114B89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643</w:t>
            </w:r>
          </w:p>
        </w:tc>
      </w:tr>
      <w:tr w:rsidR="00114B89" w:rsidRPr="009E7BEA" w14:paraId="54D7B298" w14:textId="77777777" w:rsidTr="00D43FFA">
        <w:trPr>
          <w:trHeight w:val="281"/>
        </w:trPr>
        <w:tc>
          <w:tcPr>
            <w:tcW w:w="3384" w:type="dxa"/>
          </w:tcPr>
          <w:p w14:paraId="44999FD5" w14:textId="77777777" w:rsidR="00114B89" w:rsidRPr="009E7BEA" w:rsidRDefault="00114B89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9587FE" w14:textId="6686ACC4" w:rsidR="00114B89" w:rsidRPr="009E7BEA" w:rsidRDefault="00114B89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7E1FB4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243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8EFE68" w14:textId="77777777" w:rsidR="00114B89" w:rsidRPr="009E7BEA" w:rsidRDefault="00114B89" w:rsidP="00811115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C29B2C" w14:textId="6347F710" w:rsidR="00114B89" w:rsidRPr="009E7BEA" w:rsidRDefault="00114B89" w:rsidP="00114B89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7E1FB4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243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C7B416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48650" w14:textId="150FE044" w:rsidR="00114B89" w:rsidRPr="009E7BEA" w:rsidRDefault="00114B89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0B16820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49540" w14:textId="1D1B600E" w:rsidR="00114B89" w:rsidRPr="009E7BEA" w:rsidRDefault="00114B89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E9B3C" w14:textId="77777777" w:rsidR="00114B89" w:rsidRPr="009E7BEA" w:rsidRDefault="00114B89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65FE40" w14:textId="7ECAEA45" w:rsidR="00114B89" w:rsidRPr="009E7BEA" w:rsidRDefault="00114B89" w:rsidP="00811115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7E1FB4" w:rsidRPr="009E7BEA">
              <w:rPr>
                <w:rFonts w:ascii="AngsanaUPC" w:hAnsi="AngsanaUPC" w:cs="AngsanaUPC"/>
                <w:b/>
                <w:bCs/>
                <w:sz w:val="28"/>
                <w:szCs w:val="28"/>
              </w:rPr>
              <w:t>243</w:t>
            </w:r>
          </w:p>
        </w:tc>
      </w:tr>
      <w:tr w:rsidR="00E35440" w:rsidRPr="009E7BEA" w14:paraId="163A6571" w14:textId="77777777" w:rsidTr="00E647AE">
        <w:trPr>
          <w:trHeight w:val="265"/>
        </w:trPr>
        <w:tc>
          <w:tcPr>
            <w:tcW w:w="3384" w:type="dxa"/>
          </w:tcPr>
          <w:p w14:paraId="71EB46C9" w14:textId="77777777" w:rsidR="00E35440" w:rsidRPr="009E7BEA" w:rsidRDefault="00E35440" w:rsidP="00811115">
            <w:pPr>
              <w:spacing w:line="260" w:lineRule="exact"/>
              <w:ind w:left="833" w:right="-43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</w:tcPr>
          <w:p w14:paraId="6A07777E" w14:textId="77777777" w:rsidR="00E35440" w:rsidRPr="009E7BEA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B7FFAF5" w14:textId="77777777" w:rsidR="00E35440" w:rsidRPr="009E7BEA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37CB6F35" w14:textId="77777777" w:rsidR="00E35440" w:rsidRPr="009E7BEA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7614CE" w14:textId="77777777" w:rsidR="00E35440" w:rsidRPr="009E7BEA" w:rsidRDefault="00E35440" w:rsidP="00811115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5708E06D" w14:textId="77777777" w:rsidR="00E35440" w:rsidRPr="009E7BEA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A969B47" w14:textId="77777777" w:rsidR="00E35440" w:rsidRPr="009E7BEA" w:rsidRDefault="00E35440" w:rsidP="00811115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4ECFB8ED" w14:textId="77777777" w:rsidR="00E35440" w:rsidRPr="009E7BEA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1F6368A" w14:textId="77777777" w:rsidR="00E35440" w:rsidRPr="009E7BEA" w:rsidRDefault="00E35440" w:rsidP="00811115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2D9708D4" w14:textId="77777777" w:rsidR="00E35440" w:rsidRPr="009E7BEA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9E7BEA" w14:paraId="100E2066" w14:textId="77777777" w:rsidTr="00E647AE">
        <w:trPr>
          <w:trHeight w:val="386"/>
        </w:trPr>
        <w:tc>
          <w:tcPr>
            <w:tcW w:w="3384" w:type="dxa"/>
          </w:tcPr>
          <w:p w14:paraId="59524AE9" w14:textId="77777777" w:rsidR="00E35440" w:rsidRPr="009E7BEA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4510A296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A3A3B72" w14:textId="77777777" w:rsidR="00E35440" w:rsidRPr="009E7BEA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7074DEC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E45117B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ABC5EBF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78B8EAA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FED0253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27EF9A8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C3C4ACA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9E7BEA" w14:paraId="5DDBD5CE" w14:textId="77777777" w:rsidTr="00E647AE">
        <w:trPr>
          <w:trHeight w:val="248"/>
        </w:trPr>
        <w:tc>
          <w:tcPr>
            <w:tcW w:w="3384" w:type="dxa"/>
          </w:tcPr>
          <w:p w14:paraId="08FD9A96" w14:textId="77777777" w:rsidR="00E35440" w:rsidRPr="009E7BEA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3" w:type="dxa"/>
            <w:shd w:val="clear" w:color="auto" w:fill="auto"/>
          </w:tcPr>
          <w:p w14:paraId="04202272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FD61A7F" w14:textId="77777777" w:rsidR="00E35440" w:rsidRPr="009E7BEA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C364FC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05F222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26F359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E524D83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6746C90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B75AAAC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218AEF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9E7BEA" w14:paraId="16A3FFA3" w14:textId="77777777" w:rsidTr="00E647AE">
        <w:trPr>
          <w:trHeight w:val="398"/>
        </w:trPr>
        <w:tc>
          <w:tcPr>
            <w:tcW w:w="3384" w:type="dxa"/>
          </w:tcPr>
          <w:p w14:paraId="55A617BA" w14:textId="77777777" w:rsidR="00E35440" w:rsidRPr="009E7BEA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E916E1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1FAD8D" w14:textId="77777777" w:rsidR="00E35440" w:rsidRPr="009E7BEA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651BEB5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90E0057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92FFA99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0AD9620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651B9A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7E08B7B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C53D1C9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</w:tr>
      <w:tr w:rsidR="00E35440" w:rsidRPr="009E7BEA" w14:paraId="758FE55C" w14:textId="77777777" w:rsidTr="00E647AE">
        <w:trPr>
          <w:trHeight w:val="386"/>
        </w:trPr>
        <w:tc>
          <w:tcPr>
            <w:tcW w:w="3384" w:type="dxa"/>
          </w:tcPr>
          <w:p w14:paraId="2C92CE1B" w14:textId="77777777" w:rsidR="00E35440" w:rsidRPr="009E7BEA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9BD00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5D45EA7" w14:textId="77777777" w:rsidR="00E35440" w:rsidRPr="009E7BEA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FE23E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0D7397F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C56FDD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614A00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60BE3D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D6EF4A3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AC0030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E35440" w:rsidRPr="009E7BEA" w14:paraId="40DB0F26" w14:textId="77777777" w:rsidTr="00E647AE">
        <w:trPr>
          <w:trHeight w:val="386"/>
        </w:trPr>
        <w:tc>
          <w:tcPr>
            <w:tcW w:w="3384" w:type="dxa"/>
          </w:tcPr>
          <w:p w14:paraId="2C5EF5E8" w14:textId="77777777" w:rsidR="00E35440" w:rsidRPr="009E7BEA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0C85F2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57B6563" w14:textId="77777777" w:rsidR="00E35440" w:rsidRPr="009E7BEA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ED63F4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3204B14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ED0406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7C03824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368E60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C00D5C8" w14:textId="77777777" w:rsidR="00E35440" w:rsidRPr="009E7BEA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1662DA" w14:textId="77777777" w:rsidR="00E35440" w:rsidRPr="009E7BEA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</w:tr>
    </w:tbl>
    <w:p w14:paraId="70F88A0A" w14:textId="557B4090" w:rsidR="00B50691" w:rsidRPr="009E7BEA" w:rsidRDefault="00B50691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3929D057" w14:textId="77777777" w:rsidR="00B50691" w:rsidRPr="009E7BEA" w:rsidRDefault="00B50691" w:rsidP="00811115">
      <w:pPr>
        <w:pStyle w:val="ListParagraph"/>
        <w:numPr>
          <w:ilvl w:val="0"/>
          <w:numId w:val="7"/>
        </w:numPr>
        <w:tabs>
          <w:tab w:val="left" w:pos="900"/>
          <w:tab w:val="left" w:pos="1985"/>
        </w:tabs>
        <w:spacing w:before="120" w:after="120" w:line="240" w:lineRule="atLeast"/>
        <w:ind w:left="90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cs/>
          <w:lang w:val="en-US"/>
        </w:rPr>
        <w:lastRenderedPageBreak/>
        <w:t>การกำหนดมูลค่ายุติธรรมสำหรับสินทรัพย์และหนี้สินทางการเงินที่ไม่ได้วัดมูลค่าด้วยมูลค่ายุติธรรม</w:t>
      </w:r>
    </w:p>
    <w:p w14:paraId="3B2013A6" w14:textId="214E38FF" w:rsidR="00B50691" w:rsidRPr="009E7BEA" w:rsidRDefault="00B50691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สินทรัพย์และหนี้สินทางการเงินของกลุ่มบริษัท/บริษัทที่ไม่ได้วัดมูลค่ายุติธรรมที่จัดอยู่ในประเภทระยะสั้น</w:t>
      </w:r>
      <w:r w:rsidR="00424C41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6303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424C41"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="00424C41" w:rsidRPr="009E7BEA">
        <w:rPr>
          <w:rFonts w:ascii="AngsanaUPC" w:hAnsi="AngsanaUPC" w:cs="AngsanaUPC" w:hint="cs"/>
          <w:sz w:val="28"/>
          <w:szCs w:val="28"/>
          <w:cs/>
          <w:lang w:val="en-US"/>
        </w:rPr>
        <w:t>ที่แสดงใน</w:t>
      </w:r>
      <w:r w:rsidR="00186303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424C41" w:rsidRPr="009E7BEA">
        <w:rPr>
          <w:rFonts w:ascii="AngsanaUPC" w:hAnsi="AngsanaUPC" w:cs="AngsanaUPC" w:hint="cs"/>
          <w:sz w:val="28"/>
          <w:szCs w:val="28"/>
          <w:cs/>
          <w:lang w:val="en-US"/>
        </w:rPr>
        <w:t>งบ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แสดงฐานะทางการเงิน</w:t>
      </w:r>
    </w:p>
    <w:p w14:paraId="5657141B" w14:textId="77777777" w:rsidR="00B50691" w:rsidRPr="009E7BEA" w:rsidRDefault="00B50691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14:paraId="75BF5090" w14:textId="6FAEF54A" w:rsidR="00B50691" w:rsidRPr="009E7BEA" w:rsidRDefault="00B50691" w:rsidP="00811115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7" w:name="_Toc4004541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ภาระผูกพันกับกิจการที่ไม่เกี่ยวข้องกัน</w:t>
      </w:r>
      <w:bookmarkEnd w:id="37"/>
    </w:p>
    <w:p w14:paraId="7A69C836" w14:textId="08ED9BF1" w:rsidR="00B50691" w:rsidRPr="009E7BEA" w:rsidRDefault="00B50691" w:rsidP="00811115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602904" w:rsidRPr="009E7BE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95C82"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กันยา</w:t>
      </w:r>
      <w:r w:rsidR="00602904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ยน </w:t>
      </w:r>
      <w:r w:rsidR="00602904" w:rsidRPr="009E7BEA">
        <w:rPr>
          <w:rFonts w:ascii="AngsanaUPC" w:hAnsi="AngsanaUPC" w:cs="AngsanaUPC"/>
          <w:sz w:val="28"/>
          <w:szCs w:val="28"/>
          <w:lang w:val="en-US"/>
        </w:rPr>
        <w:t>256</w:t>
      </w:r>
      <w:r w:rsidR="009248F2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="00A22695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8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441"/>
        <w:gridCol w:w="236"/>
        <w:gridCol w:w="7"/>
        <w:gridCol w:w="1434"/>
      </w:tblGrid>
      <w:tr w:rsidR="007E415B" w:rsidRPr="009E7BEA" w14:paraId="6850477A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4732B58E" w14:textId="77777777" w:rsidR="007E415B" w:rsidRPr="009E7BEA" w:rsidRDefault="007E415B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4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9E7BEA" w:rsidRDefault="007E415B" w:rsidP="00811115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9E7BEA" w14:paraId="489E1D42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6AD2F2DA" w14:textId="77777777" w:rsidR="00B50691" w:rsidRPr="009E7BEA" w:rsidRDefault="00B50691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9E7BEA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9E7BEA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9E7BEA" w:rsidRDefault="00B50691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9E7BEA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9E7BEA" w14:paraId="3421877F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4D53BB9" w14:textId="77777777" w:rsidR="00B50691" w:rsidRPr="009E7BEA" w:rsidRDefault="00B50691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9E7BEA" w:rsidRDefault="00B50691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0CB3C4E" w14:textId="77777777" w:rsidR="00B50691" w:rsidRPr="009E7BEA" w:rsidRDefault="00B50691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FD54769" w14:textId="77777777" w:rsidR="00B50691" w:rsidRPr="009E7BEA" w:rsidRDefault="00B50691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9E7BEA" w14:paraId="6EB6FB94" w14:textId="77777777" w:rsidTr="001805BD">
        <w:trPr>
          <w:trHeight w:val="305"/>
        </w:trPr>
        <w:tc>
          <w:tcPr>
            <w:tcW w:w="3258" w:type="pct"/>
            <w:shd w:val="clear" w:color="auto" w:fill="auto"/>
          </w:tcPr>
          <w:p w14:paraId="0557F2D3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805" w:type="pct"/>
            <w:shd w:val="clear" w:color="auto" w:fill="auto"/>
          </w:tcPr>
          <w:p w14:paraId="1A0B3A68" w14:textId="641CE6B9" w:rsidR="00222EB2" w:rsidRPr="009E7BEA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BCC72A3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D569C4D" w14:textId="77777777" w:rsidR="00222EB2" w:rsidRPr="009E7BEA" w:rsidRDefault="00222EB2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9E7BEA" w14:paraId="6E411196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7CDE5326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805" w:type="pct"/>
            <w:shd w:val="clear" w:color="auto" w:fill="auto"/>
          </w:tcPr>
          <w:p w14:paraId="7828D8B4" w14:textId="28524A40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20E73FD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0F84A1D5" w14:textId="425C2E90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9E7BEA" w14:paraId="0E8414C6" w14:textId="77777777" w:rsidTr="00405C45">
        <w:tc>
          <w:tcPr>
            <w:tcW w:w="3258" w:type="pct"/>
            <w:shd w:val="clear" w:color="auto" w:fill="auto"/>
          </w:tcPr>
          <w:p w14:paraId="514CA3F3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805" w:type="pct"/>
            <w:shd w:val="clear" w:color="auto" w:fill="auto"/>
          </w:tcPr>
          <w:p w14:paraId="043A6FE2" w14:textId="77F75004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0E2D2F8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8C451D5" w14:textId="65731F47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9E7BEA" w14:paraId="17B2DC9F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7C1DB2D6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805" w:type="pct"/>
            <w:shd w:val="clear" w:color="auto" w:fill="auto"/>
          </w:tcPr>
          <w:p w14:paraId="1A62C3D1" w14:textId="65C59054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586</w:t>
            </w:r>
          </w:p>
        </w:tc>
        <w:tc>
          <w:tcPr>
            <w:tcW w:w="132" w:type="pct"/>
            <w:shd w:val="clear" w:color="auto" w:fill="auto"/>
          </w:tcPr>
          <w:p w14:paraId="59FED701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08B3667" w14:textId="0C83E640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9E7BEA" w14:paraId="698AEE2A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4FFB87A1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673ECF7D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594</w:t>
            </w:r>
          </w:p>
        </w:tc>
        <w:tc>
          <w:tcPr>
            <w:tcW w:w="132" w:type="pct"/>
            <w:shd w:val="clear" w:color="auto" w:fill="auto"/>
          </w:tcPr>
          <w:p w14:paraId="2E1F69EE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3B24D79A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12</w:t>
            </w:r>
          </w:p>
        </w:tc>
      </w:tr>
      <w:tr w:rsidR="00222EB2" w:rsidRPr="009E7BEA" w14:paraId="5B16C516" w14:textId="77777777" w:rsidTr="001805BD">
        <w:trPr>
          <w:trHeight w:val="134"/>
        </w:trPr>
        <w:tc>
          <w:tcPr>
            <w:tcW w:w="3258" w:type="pct"/>
            <w:shd w:val="clear" w:color="auto" w:fill="auto"/>
          </w:tcPr>
          <w:p w14:paraId="0D8C2A1A" w14:textId="77777777" w:rsidR="00222EB2" w:rsidRPr="009E7BEA" w:rsidRDefault="00222EB2" w:rsidP="00811115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9E7BEA" w:rsidRDefault="00222EB2" w:rsidP="00811115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5CC4CB29" w14:textId="77777777" w:rsidR="00222EB2" w:rsidRPr="009E7BEA" w:rsidRDefault="00222EB2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9E7BEA" w:rsidRDefault="00222EB2" w:rsidP="00811115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9E7BEA" w14:paraId="1481EA66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11DFB9D2" w14:textId="1FF042CB" w:rsidR="00222EB2" w:rsidRPr="009E7BEA" w:rsidRDefault="00954836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ภาระผูกพันจากสัญญาบริการที่ยกเลิกไม่ได้</w:t>
            </w:r>
          </w:p>
        </w:tc>
        <w:tc>
          <w:tcPr>
            <w:tcW w:w="805" w:type="pct"/>
            <w:shd w:val="clear" w:color="auto" w:fill="auto"/>
          </w:tcPr>
          <w:p w14:paraId="4EE86ABB" w14:textId="77777777" w:rsidR="00222EB2" w:rsidRPr="009E7BEA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45535FAD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A8A3E39" w14:textId="77777777" w:rsidR="00222EB2" w:rsidRPr="009E7BEA" w:rsidRDefault="00222EB2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9E7BEA" w14:paraId="283C62CE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570A0ECA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805" w:type="pct"/>
            <w:shd w:val="clear" w:color="auto" w:fill="auto"/>
          </w:tcPr>
          <w:p w14:paraId="37E63D04" w14:textId="6FAADA9B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</w:p>
        </w:tc>
        <w:tc>
          <w:tcPr>
            <w:tcW w:w="132" w:type="pct"/>
            <w:shd w:val="clear" w:color="auto" w:fill="auto"/>
          </w:tcPr>
          <w:p w14:paraId="16BF8FEF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4E017042" w14:textId="0F700B2F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</w:p>
        </w:tc>
      </w:tr>
      <w:tr w:rsidR="00222EB2" w:rsidRPr="009E7BEA" w14:paraId="2048B040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2FA72F9C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หลังจากหนึ่งปีแต่ไม่เกินห้าปี</w:t>
            </w:r>
          </w:p>
        </w:tc>
        <w:tc>
          <w:tcPr>
            <w:tcW w:w="805" w:type="pct"/>
            <w:shd w:val="clear" w:color="auto" w:fill="auto"/>
          </w:tcPr>
          <w:p w14:paraId="3BDA450B" w14:textId="0891513E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  <w:tc>
          <w:tcPr>
            <w:tcW w:w="132" w:type="pct"/>
            <w:shd w:val="clear" w:color="auto" w:fill="auto"/>
          </w:tcPr>
          <w:p w14:paraId="3F979AE0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61D6216" w14:textId="5869D48D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</w:tr>
      <w:tr w:rsidR="00222EB2" w:rsidRPr="009E7BEA" w14:paraId="52459CA8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1F9E3AF4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หลังจากห้าปี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144862DB" w14:textId="49E65E69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163</w:t>
            </w:r>
          </w:p>
        </w:tc>
        <w:tc>
          <w:tcPr>
            <w:tcW w:w="132" w:type="pct"/>
            <w:shd w:val="clear" w:color="auto" w:fill="auto"/>
          </w:tcPr>
          <w:p w14:paraId="38053896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58A1D8" w14:textId="6F0C1430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163</w:t>
            </w:r>
          </w:p>
        </w:tc>
      </w:tr>
      <w:tr w:rsidR="00222EB2" w:rsidRPr="009E7BEA" w14:paraId="7853B6CA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5397B3EB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DE24DF" w14:textId="25C0C667" w:rsidR="00222EB2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250</w:t>
            </w:r>
          </w:p>
        </w:tc>
        <w:tc>
          <w:tcPr>
            <w:tcW w:w="132" w:type="pct"/>
            <w:shd w:val="clear" w:color="auto" w:fill="auto"/>
          </w:tcPr>
          <w:p w14:paraId="4E396B6F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DB54DF" w14:textId="3D6F7604" w:rsidR="00222EB2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250</w:t>
            </w:r>
          </w:p>
        </w:tc>
      </w:tr>
      <w:tr w:rsidR="00222EB2" w:rsidRPr="009E7BEA" w14:paraId="6B5F57B6" w14:textId="77777777" w:rsidTr="001805BD">
        <w:trPr>
          <w:trHeight w:val="152"/>
        </w:trPr>
        <w:tc>
          <w:tcPr>
            <w:tcW w:w="3258" w:type="pct"/>
            <w:shd w:val="clear" w:color="auto" w:fill="auto"/>
          </w:tcPr>
          <w:p w14:paraId="592D6577" w14:textId="77777777" w:rsidR="00222EB2" w:rsidRPr="009E7BEA" w:rsidRDefault="00222EB2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double" w:sz="4" w:space="0" w:color="auto"/>
            </w:tcBorders>
            <w:shd w:val="clear" w:color="auto" w:fill="auto"/>
          </w:tcPr>
          <w:p w14:paraId="3D9A646A" w14:textId="77777777" w:rsidR="00222EB2" w:rsidRPr="009E7BEA" w:rsidRDefault="00222EB2" w:rsidP="00811115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670B1CB5" w14:textId="77777777" w:rsidR="00222EB2" w:rsidRPr="009E7BEA" w:rsidRDefault="00222EB2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05942AB" w14:textId="77777777" w:rsidR="00222EB2" w:rsidRPr="009E7BEA" w:rsidRDefault="00222EB2" w:rsidP="00811115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22EB2" w:rsidRPr="009E7BEA" w14:paraId="7F05917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09CAC03A" w14:textId="57A7A37C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shd w:val="clear" w:color="auto" w:fill="auto"/>
          </w:tcPr>
          <w:p w14:paraId="423D1868" w14:textId="77777777" w:rsidR="00222EB2" w:rsidRPr="009E7BEA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CDE357C" w14:textId="77777777" w:rsidR="00222EB2" w:rsidRPr="009E7BEA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3B69882" w14:textId="77777777" w:rsidR="00222EB2" w:rsidRPr="009E7BEA" w:rsidRDefault="00222EB2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9E7BEA" w14:paraId="1107DC70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3267DA46" w14:textId="7F544F4C" w:rsidR="00AD4ABF" w:rsidRPr="009E7BEA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805" w:type="pct"/>
            <w:shd w:val="clear" w:color="auto" w:fill="auto"/>
          </w:tcPr>
          <w:p w14:paraId="552D7B68" w14:textId="6F88123D" w:rsidR="00AD4ABF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1,824</w:t>
            </w:r>
          </w:p>
        </w:tc>
        <w:tc>
          <w:tcPr>
            <w:tcW w:w="132" w:type="pct"/>
            <w:shd w:val="clear" w:color="auto" w:fill="auto"/>
          </w:tcPr>
          <w:p w14:paraId="4CE425AA" w14:textId="77777777" w:rsidR="00AD4ABF" w:rsidRPr="009E7BEA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6785BF46" w14:textId="780F459A" w:rsidR="00AD4ABF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1,824</w:t>
            </w:r>
          </w:p>
        </w:tc>
      </w:tr>
      <w:tr w:rsidR="00AD4ABF" w:rsidRPr="009E7BEA" w14:paraId="58F8C4B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4C6F6021" w14:textId="60731264" w:rsidR="00AD4ABF" w:rsidRPr="009E7BEA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805" w:type="pct"/>
            <w:shd w:val="clear" w:color="auto" w:fill="auto"/>
          </w:tcPr>
          <w:p w14:paraId="67C7C2AE" w14:textId="50E3A4F1" w:rsidR="00AD4ABF" w:rsidRPr="009E7BEA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75846E3D" w14:textId="77777777" w:rsidR="00AD4ABF" w:rsidRPr="009E7BEA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48622FA" w14:textId="77777777" w:rsidR="00AD4ABF" w:rsidRPr="009E7BEA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D4ABF" w:rsidRPr="009E7BEA" w14:paraId="27DFDB7F" w14:textId="77777777" w:rsidTr="00405C45">
        <w:trPr>
          <w:trHeight w:val="344"/>
        </w:trPr>
        <w:tc>
          <w:tcPr>
            <w:tcW w:w="3258" w:type="pct"/>
            <w:shd w:val="clear" w:color="auto" w:fill="auto"/>
          </w:tcPr>
          <w:p w14:paraId="463F6129" w14:textId="1AE7A9A5" w:rsidR="00AD4ABF" w:rsidRPr="009E7BEA" w:rsidRDefault="00AD4ABF" w:rsidP="00811115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5230B089" w:rsidR="00AD4ABF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1,743</w:t>
            </w:r>
          </w:p>
        </w:tc>
        <w:tc>
          <w:tcPr>
            <w:tcW w:w="132" w:type="pct"/>
            <w:shd w:val="clear" w:color="auto" w:fill="auto"/>
          </w:tcPr>
          <w:p w14:paraId="1607C725" w14:textId="77777777" w:rsidR="00AD4ABF" w:rsidRPr="009E7BEA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7CEE1017" w:rsidR="00AD4ABF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1,743</w:t>
            </w:r>
          </w:p>
        </w:tc>
      </w:tr>
      <w:tr w:rsidR="00AD4ABF" w:rsidRPr="009E7BEA" w14:paraId="0D506BE0" w14:textId="77777777" w:rsidTr="00405C45">
        <w:trPr>
          <w:trHeight w:val="425"/>
        </w:trPr>
        <w:tc>
          <w:tcPr>
            <w:tcW w:w="3258" w:type="pct"/>
            <w:shd w:val="clear" w:color="auto" w:fill="auto"/>
          </w:tcPr>
          <w:p w14:paraId="5CBA77C6" w14:textId="32FE9EA3" w:rsidR="00AD4ABF" w:rsidRPr="009E7BEA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30F153B5" w:rsidR="00AD4ABF" w:rsidRPr="009E7BEA" w:rsidRDefault="000917DE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3,567</w:t>
            </w:r>
          </w:p>
        </w:tc>
        <w:tc>
          <w:tcPr>
            <w:tcW w:w="132" w:type="pct"/>
            <w:shd w:val="clear" w:color="auto" w:fill="auto"/>
          </w:tcPr>
          <w:p w14:paraId="0F4BC150" w14:textId="77777777" w:rsidR="00AD4ABF" w:rsidRPr="009E7BEA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53EC38F7" w:rsidR="00AD4ABF" w:rsidRPr="009E7BEA" w:rsidRDefault="000917DE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3,567</w:t>
            </w:r>
          </w:p>
        </w:tc>
      </w:tr>
    </w:tbl>
    <w:p w14:paraId="2833CF0D" w14:textId="77777777" w:rsidR="00B50691" w:rsidRPr="009E7BEA" w:rsidRDefault="00B50691" w:rsidP="00811115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9E7BEA" w:rsidRDefault="00B50691" w:rsidP="00D1238F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541F50B2" w:rsidR="00B50691" w:rsidRPr="009E7BEA" w:rsidRDefault="00D1238F" w:rsidP="00D1238F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Pr="009E7BEA">
        <w:rPr>
          <w:rFonts w:ascii="AngsanaUPC" w:hAnsi="AngsanaUPC" w:cs="AngsanaUPC" w:hint="cs"/>
          <w:sz w:val="28"/>
          <w:szCs w:val="28"/>
          <w:lang w:val="en-US"/>
        </w:rPr>
        <w:t>256</w:t>
      </w:r>
      <w:r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Pr="009E7BEA">
        <w:rPr>
          <w:rFonts w:ascii="AngsanaUPC" w:hAnsi="AngsanaUPC" w:cs="AngsanaUPC"/>
          <w:sz w:val="28"/>
          <w:szCs w:val="28"/>
          <w:lang w:val="en-US"/>
        </w:rPr>
        <w:t>5,606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72414178" w14:textId="77777777" w:rsidR="00B50691" w:rsidRPr="009E7BEA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8" w:name="_Toc4004542"/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หนี้สินที่อาจเกิดขึ้นและสินทรัพย์ที่อาจเกิดขึ้น</w:t>
      </w:r>
      <w:bookmarkEnd w:id="38"/>
    </w:p>
    <w:p w14:paraId="6C7DC32B" w14:textId="77777777" w:rsidR="00A10572" w:rsidRPr="009E7BEA" w:rsidRDefault="00A10572" w:rsidP="00811115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9E7BEA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525BB5B1" w:rsidR="00A10572" w:rsidRPr="009E7BEA" w:rsidRDefault="00A10572" w:rsidP="00811115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9E7BEA">
        <w:rPr>
          <w:rFonts w:ascii="AngsanaUPC" w:hAnsi="AngsanaUPC" w:cs="AngsanaUPC" w:hint="cs"/>
          <w:sz w:val="28"/>
          <w:cs/>
        </w:rPr>
        <w:t xml:space="preserve">ณ วันที่ </w:t>
      </w:r>
      <w:r w:rsidR="001C5E38" w:rsidRPr="009E7BEA">
        <w:rPr>
          <w:rFonts w:ascii="AngsanaUPC" w:hAnsi="AngsanaUPC" w:cs="AngsanaUPC"/>
          <w:sz w:val="28"/>
        </w:rPr>
        <w:t>30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r w:rsidR="001F6412" w:rsidRPr="009E7BEA">
        <w:rPr>
          <w:rFonts w:ascii="AngsanaUPC" w:hAnsi="AngsanaUPC" w:cs="AngsanaUPC" w:hint="cs"/>
          <w:sz w:val="28"/>
          <w:cs/>
        </w:rPr>
        <w:t>กันยา</w:t>
      </w:r>
      <w:r w:rsidR="001C5E38" w:rsidRPr="009E7BEA">
        <w:rPr>
          <w:rFonts w:ascii="AngsanaUPC" w:hAnsi="AngsanaUPC" w:cs="AngsanaUPC" w:hint="cs"/>
          <w:sz w:val="28"/>
          <w:cs/>
        </w:rPr>
        <w:t>ยน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r w:rsidR="001C5E38" w:rsidRPr="009E7BEA">
        <w:rPr>
          <w:rFonts w:ascii="AngsanaUPC" w:hAnsi="AngsanaUPC" w:cs="AngsanaUPC"/>
          <w:sz w:val="28"/>
          <w:lang w:val="en-US"/>
        </w:rPr>
        <w:t>256</w:t>
      </w:r>
      <w:r w:rsidR="002B6D5F" w:rsidRPr="009E7BEA">
        <w:rPr>
          <w:rFonts w:ascii="AngsanaUPC" w:hAnsi="AngsanaUPC" w:cs="AngsanaUPC"/>
          <w:sz w:val="28"/>
          <w:lang w:val="en-US"/>
        </w:rPr>
        <w:t>3</w:t>
      </w:r>
      <w:r w:rsidRPr="009E7BEA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367F6F84" w:rsidR="002B6D5F" w:rsidRPr="009E7BEA" w:rsidRDefault="002B6D5F" w:rsidP="00811115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/>
          <w:sz w:val="28"/>
          <w:szCs w:val="28"/>
        </w:rPr>
        <w:tab/>
      </w:r>
      <w:r w:rsidRPr="009E7BEA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9E7BEA">
        <w:rPr>
          <w:rFonts w:ascii="AngsanaUPC" w:hAnsi="AngsanaUPC" w:cs="AngsanaUPC"/>
          <w:sz w:val="28"/>
          <w:szCs w:val="28"/>
        </w:rPr>
        <w:t>2</w:t>
      </w:r>
      <w:r w:rsidRPr="009E7BEA">
        <w:rPr>
          <w:rFonts w:ascii="AngsanaUPC" w:hAnsi="AngsanaUPC" w:cs="AngsanaUPC"/>
          <w:sz w:val="28"/>
          <w:szCs w:val="28"/>
          <w:cs/>
        </w:rPr>
        <w:t>.</w:t>
      </w:r>
      <w:r w:rsidRPr="009E7BEA">
        <w:rPr>
          <w:rFonts w:ascii="AngsanaUPC" w:hAnsi="AngsanaUPC" w:cs="AngsanaUPC"/>
          <w:sz w:val="28"/>
          <w:szCs w:val="28"/>
        </w:rPr>
        <w:t>55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9E7BEA">
        <w:rPr>
          <w:rFonts w:ascii="AngsanaUPC" w:hAnsi="AngsanaUPC" w:cs="AngsanaUPC"/>
          <w:sz w:val="28"/>
          <w:szCs w:val="28"/>
        </w:rPr>
        <w:t>100,000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9E7BEA">
        <w:rPr>
          <w:rFonts w:ascii="AngsanaUPC" w:hAnsi="AngsanaUPC" w:cs="AngsanaUPC"/>
          <w:sz w:val="28"/>
          <w:szCs w:val="28"/>
        </w:rPr>
        <w:t>7</w:t>
      </w:r>
      <w:r w:rsidRPr="009E7BEA">
        <w:rPr>
          <w:rFonts w:ascii="AngsanaUPC" w:hAnsi="AngsanaUPC" w:cs="AngsanaUPC"/>
          <w:sz w:val="28"/>
          <w:szCs w:val="28"/>
          <w:cs/>
        </w:rPr>
        <w:t>.</w:t>
      </w:r>
      <w:r w:rsidRPr="009E7BEA">
        <w:rPr>
          <w:rFonts w:ascii="AngsanaUPC" w:hAnsi="AngsanaUPC" w:cs="AngsanaUPC"/>
          <w:sz w:val="28"/>
          <w:szCs w:val="28"/>
        </w:rPr>
        <w:t>5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9E7BEA">
        <w:rPr>
          <w:rFonts w:ascii="AngsanaUPC" w:hAnsi="AngsanaUPC" w:cs="AngsanaUPC"/>
          <w:sz w:val="28"/>
          <w:szCs w:val="28"/>
        </w:rPr>
        <w:t>23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9E7BEA">
        <w:rPr>
          <w:rFonts w:ascii="AngsanaUPC" w:hAnsi="AngsanaUPC" w:cs="AngsanaUPC"/>
          <w:sz w:val="28"/>
          <w:szCs w:val="28"/>
        </w:rPr>
        <w:t>2556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9E7BEA">
        <w:rPr>
          <w:rFonts w:ascii="AngsanaUPC" w:hAnsi="AngsanaUPC" w:cs="AngsanaUPC"/>
          <w:sz w:val="28"/>
          <w:szCs w:val="28"/>
        </w:rPr>
        <w:t>5,000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9E7BEA">
        <w:rPr>
          <w:rFonts w:ascii="AngsanaUPC" w:hAnsi="AngsanaUPC" w:cs="AngsanaUPC"/>
          <w:sz w:val="28"/>
          <w:szCs w:val="28"/>
        </w:rPr>
        <w:t>3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9E7BEA">
        <w:rPr>
          <w:rFonts w:ascii="AngsanaUPC" w:hAnsi="AngsanaUPC" w:cs="AngsanaUPC"/>
          <w:sz w:val="28"/>
          <w:szCs w:val="28"/>
        </w:rPr>
        <w:t>2561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ซึ่ง</w:t>
      </w:r>
      <w:r w:rsidR="00834AAE" w:rsidRPr="009E7BEA">
        <w:rPr>
          <w:rFonts w:ascii="AngsanaUPC" w:hAnsi="AngsanaUPC" w:cs="AngsanaUPC" w:hint="cs"/>
          <w:sz w:val="28"/>
          <w:szCs w:val="28"/>
          <w:cs/>
        </w:rPr>
        <w:t>เมื่อวันที่ 28 ตุลาคม 2563 ศาลฎีกามีคำพิพากษา</w:t>
      </w:r>
      <w:r w:rsidR="00D47A34" w:rsidRPr="009E7BEA">
        <w:rPr>
          <w:rFonts w:ascii="AngsanaUPC" w:hAnsi="AngsanaUPC" w:cs="AngsanaUPC" w:hint="cs"/>
          <w:sz w:val="28"/>
          <w:szCs w:val="28"/>
          <w:cs/>
        </w:rPr>
        <w:t>ยืนตามศาลอุทธรณ์ ปัจจุบัน</w:t>
      </w:r>
      <w:r w:rsidR="0014265F" w:rsidRPr="009E7BEA">
        <w:rPr>
          <w:rFonts w:ascii="AngsanaUPC" w:hAnsi="AngsanaUPC" w:cs="AngsanaUPC" w:hint="cs"/>
          <w:sz w:val="28"/>
          <w:szCs w:val="28"/>
          <w:cs/>
        </w:rPr>
        <w:t>บริษัท</w:t>
      </w:r>
      <w:r w:rsidR="00D47A34" w:rsidRPr="009E7BEA">
        <w:rPr>
          <w:rFonts w:ascii="AngsanaUPC" w:hAnsi="AngsanaUPC" w:cs="AngsanaUPC" w:hint="cs"/>
          <w:sz w:val="28"/>
          <w:szCs w:val="28"/>
          <w:cs/>
        </w:rPr>
        <w:t>อยู่ระหว่างคัดคำพิพากษาศาลฎีกา แต่อย่างไรก็ตาม</w:t>
      </w:r>
      <w:r w:rsidR="00834AAE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ณ 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="00A91AF7"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="00A91AF7"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="00571C10" w:rsidRPr="009E7BEA">
        <w:rPr>
          <w:rFonts w:ascii="AngsanaUPC" w:hAnsi="AngsanaUPC" w:cs="AngsanaUPC" w:hint="cs"/>
          <w:sz w:val="28"/>
          <w:szCs w:val="28"/>
          <w:cs/>
        </w:rPr>
        <w:t>กันยา</w:t>
      </w:r>
      <w:r w:rsidR="00A91AF7" w:rsidRPr="009E7BEA">
        <w:rPr>
          <w:rFonts w:ascii="AngsanaUPC" w:hAnsi="AngsanaUPC" w:cs="AngsanaUPC" w:hint="cs"/>
          <w:sz w:val="28"/>
          <w:szCs w:val="28"/>
          <w:cs/>
        </w:rPr>
        <w:t>ยน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/>
          <w:sz w:val="28"/>
          <w:szCs w:val="28"/>
        </w:rPr>
        <w:t>2563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บริษัทได้บันทึกประมาณการหนี้สินที่อาจเกิดขึ้นจากคดีดังกล่าวไว้แล้ว จำนวน </w:t>
      </w:r>
      <w:r w:rsidR="00657091"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="00657091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5989" w:rsidRPr="009E7BEA">
        <w:rPr>
          <w:rFonts w:ascii="AngsanaUPC" w:hAnsi="AngsanaUPC" w:cs="AngsanaUPC"/>
          <w:sz w:val="28"/>
          <w:szCs w:val="28"/>
          <w:lang w:val="en-US"/>
        </w:rPr>
        <w:t>57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22C75EC5" w14:textId="541DB7CE" w:rsidR="00A01A7D" w:rsidRPr="009E7BEA" w:rsidRDefault="002B6D5F" w:rsidP="001A2A6F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2398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9E7BEA">
        <w:rPr>
          <w:rFonts w:ascii="AngsanaUPC" w:hAnsi="AngsanaUPC" w:cs="AngsanaUPC"/>
          <w:sz w:val="28"/>
          <w:szCs w:val="28"/>
        </w:rPr>
        <w:t>7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9E7BEA">
        <w:rPr>
          <w:rFonts w:ascii="AngsanaUPC" w:hAnsi="AngsanaUPC" w:cs="AngsanaUPC"/>
          <w:sz w:val="28"/>
          <w:szCs w:val="28"/>
        </w:rPr>
        <w:t>2555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9E7BEA">
        <w:rPr>
          <w:rFonts w:ascii="AngsanaUPC" w:hAnsi="AngsanaUPC" w:cs="AngsanaUPC"/>
          <w:sz w:val="28"/>
          <w:szCs w:val="28"/>
        </w:rPr>
        <w:t>2206</w:t>
      </w:r>
      <w:r w:rsidRPr="009E7BEA">
        <w:rPr>
          <w:rFonts w:ascii="AngsanaUPC" w:hAnsi="AngsanaUPC" w:cs="AngsanaUPC"/>
          <w:sz w:val="28"/>
          <w:szCs w:val="28"/>
          <w:cs/>
        </w:rPr>
        <w:t>/</w:t>
      </w:r>
      <w:r w:rsidRPr="009E7BEA">
        <w:rPr>
          <w:rFonts w:ascii="AngsanaUPC" w:hAnsi="AngsanaUPC" w:cs="AngsanaUPC"/>
          <w:sz w:val="28"/>
          <w:szCs w:val="28"/>
        </w:rPr>
        <w:t>2555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9E7BEA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</w:rPr>
        <w:t xml:space="preserve">7 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9E7BEA">
        <w:rPr>
          <w:rFonts w:ascii="AngsanaUPC" w:hAnsi="AngsanaUPC" w:cs="AngsanaUPC"/>
          <w:sz w:val="28"/>
          <w:szCs w:val="28"/>
        </w:rPr>
        <w:t xml:space="preserve">2558 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9E7BEA">
        <w:rPr>
          <w:rFonts w:ascii="AngsanaUPC" w:hAnsi="AngsanaUPC" w:cs="AngsanaUPC"/>
          <w:sz w:val="28"/>
          <w:szCs w:val="28"/>
        </w:rPr>
        <w:t>1218</w:t>
      </w:r>
      <w:r w:rsidRPr="009E7BEA">
        <w:rPr>
          <w:rFonts w:ascii="AngsanaUPC" w:hAnsi="AngsanaUPC" w:cs="AngsanaUPC"/>
          <w:sz w:val="28"/>
          <w:szCs w:val="28"/>
          <w:cs/>
        </w:rPr>
        <w:t>/</w:t>
      </w:r>
      <w:r w:rsidRPr="009E7BEA">
        <w:rPr>
          <w:rFonts w:ascii="AngsanaUPC" w:hAnsi="AngsanaUPC" w:cs="AngsanaUPC"/>
          <w:sz w:val="28"/>
          <w:szCs w:val="28"/>
        </w:rPr>
        <w:t xml:space="preserve">2558 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9E7BEA">
        <w:rPr>
          <w:rFonts w:ascii="AngsanaUPC" w:hAnsi="AngsanaUPC" w:cs="AngsanaUPC"/>
          <w:sz w:val="28"/>
          <w:szCs w:val="28"/>
        </w:rPr>
        <w:t xml:space="preserve">63 </w:t>
      </w:r>
      <w:r w:rsidRPr="009E7BEA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9E7BEA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9E7BEA">
        <w:rPr>
          <w:rFonts w:ascii="AngsanaUPC" w:hAnsi="AngsanaUPC" w:cs="AngsanaUPC"/>
          <w:sz w:val="28"/>
          <w:szCs w:val="28"/>
        </w:rPr>
        <w:t>2206</w:t>
      </w:r>
      <w:r w:rsidRPr="009E7BEA">
        <w:rPr>
          <w:rFonts w:ascii="AngsanaUPC" w:hAnsi="AngsanaUPC" w:cs="AngsanaUPC"/>
          <w:sz w:val="28"/>
          <w:szCs w:val="28"/>
          <w:cs/>
        </w:rPr>
        <w:t>/</w:t>
      </w:r>
      <w:r w:rsidRPr="009E7BEA">
        <w:rPr>
          <w:rFonts w:ascii="AngsanaUPC" w:hAnsi="AngsanaUPC" w:cs="AngsanaUPC"/>
          <w:sz w:val="28"/>
          <w:szCs w:val="28"/>
        </w:rPr>
        <w:t>2555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32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9E7BEA">
        <w:rPr>
          <w:rFonts w:ascii="AngsanaUPC" w:hAnsi="AngsanaUPC" w:cs="AngsanaUPC"/>
          <w:sz w:val="28"/>
          <w:szCs w:val="28"/>
          <w:lang w:val="en-US"/>
        </w:rPr>
        <w:t>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7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กรกฏาคม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2558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6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405989" w:rsidRPr="009E7BEA">
        <w:rPr>
          <w:rFonts w:ascii="AngsanaUPC" w:hAnsi="AngsanaUPC" w:cs="AngsanaUPC"/>
          <w:sz w:val="28"/>
          <w:szCs w:val="28"/>
          <w:lang w:val="en-US"/>
        </w:rPr>
        <w:t>11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27229" w:rsidRPr="009E7BEA">
        <w:rPr>
          <w:rFonts w:ascii="AngsanaUPC" w:hAnsi="AngsanaUPC" w:cs="AngsanaUPC" w:hint="cs"/>
          <w:sz w:val="28"/>
          <w:szCs w:val="28"/>
          <w:cs/>
          <w:lang w:val="en-US"/>
        </w:rPr>
        <w:t>พฤศจิกายน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br/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="00A91AF7" w:rsidRPr="009E7BEA">
        <w:rPr>
          <w:rFonts w:ascii="AngsanaUPC" w:hAnsi="AngsanaUPC" w:cs="AngsanaUPC"/>
          <w:sz w:val="28"/>
          <w:szCs w:val="28"/>
          <w:lang w:val="en-US"/>
        </w:rPr>
        <w:t>30</w:t>
      </w:r>
      <w:r w:rsidR="00A91AF7"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="0021373E" w:rsidRPr="009E7BEA">
        <w:rPr>
          <w:rFonts w:ascii="AngsanaUPC" w:hAnsi="AngsanaUPC" w:cs="AngsanaUPC" w:hint="cs"/>
          <w:sz w:val="28"/>
          <w:szCs w:val="28"/>
          <w:cs/>
        </w:rPr>
        <w:t>กันยา</w:t>
      </w:r>
      <w:r w:rsidR="00A91AF7" w:rsidRPr="009E7BEA">
        <w:rPr>
          <w:rFonts w:ascii="AngsanaUPC" w:hAnsi="AngsanaUPC" w:cs="AngsanaUPC" w:hint="cs"/>
          <w:sz w:val="28"/>
          <w:szCs w:val="28"/>
          <w:cs/>
        </w:rPr>
        <w:t>ยน</w:t>
      </w:r>
      <w:r w:rsidR="00A91AF7"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="00A91AF7" w:rsidRPr="009E7BEA">
        <w:rPr>
          <w:rFonts w:ascii="AngsanaUPC" w:hAnsi="AngsanaUPC" w:cs="AngsanaUPC"/>
          <w:sz w:val="28"/>
          <w:szCs w:val="28"/>
        </w:rPr>
        <w:t>2563</w:t>
      </w:r>
      <w:r w:rsidR="00A91AF7"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0917DE" w:rsidRPr="009E7BEA">
        <w:rPr>
          <w:rFonts w:ascii="AngsanaUPC" w:hAnsi="AngsanaUPC" w:cs="AngsanaUPC"/>
          <w:sz w:val="28"/>
          <w:szCs w:val="28"/>
          <w:lang w:val="en-US"/>
        </w:rPr>
        <w:t>28</w:t>
      </w:r>
      <w:r w:rsidR="000917DE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917DE" w:rsidRPr="009E7BEA">
        <w:rPr>
          <w:rFonts w:ascii="AngsanaUPC" w:hAnsi="AngsanaUPC" w:cs="AngsanaUPC"/>
          <w:sz w:val="28"/>
          <w:szCs w:val="28"/>
          <w:lang w:val="en-US"/>
        </w:rPr>
        <w:t xml:space="preserve">88 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13213CE5" w14:textId="77777777" w:rsidR="006F35DB" w:rsidRPr="009E7BEA" w:rsidRDefault="006F35DB" w:rsidP="00674A49">
      <w:pPr>
        <w:tabs>
          <w:tab w:val="left" w:pos="924"/>
          <w:tab w:val="left" w:pos="7290"/>
          <w:tab w:val="left" w:pos="9356"/>
        </w:tabs>
        <w:spacing w:before="120"/>
        <w:ind w:left="922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57347C8B" w14:textId="405D3D33" w:rsidR="002B6D5F" w:rsidRPr="009E7BEA" w:rsidRDefault="002B6D5F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2561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9E7BEA">
        <w:rPr>
          <w:rFonts w:ascii="AngsanaUPC" w:hAnsi="AngsanaUPC" w:cs="AngsanaUPC"/>
          <w:sz w:val="28"/>
          <w:szCs w:val="28"/>
          <w:lang w:val="en-US"/>
        </w:rPr>
        <w:br/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t>50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9E7BEA">
        <w:rPr>
          <w:rFonts w:ascii="AngsanaUPC" w:hAnsi="AngsanaUPC" w:cs="AngsanaUPC"/>
          <w:sz w:val="28"/>
          <w:szCs w:val="28"/>
          <w:lang w:val="en-US"/>
        </w:rPr>
        <w:t>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  <w:r w:rsidR="007D65C6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50E90" w:rsidRPr="009E7BEA">
        <w:rPr>
          <w:rFonts w:ascii="AngsanaUPC" w:hAnsi="AngsanaUPC" w:cs="AngsanaUPC" w:hint="cs"/>
          <w:sz w:val="28"/>
          <w:szCs w:val="28"/>
          <w:cs/>
        </w:rPr>
        <w:t xml:space="preserve">ต่อมาเมื่อวันที่ </w:t>
      </w:r>
      <w:r w:rsidR="00050E90" w:rsidRPr="009E7BEA">
        <w:rPr>
          <w:rFonts w:ascii="AngsanaUPC" w:hAnsi="AngsanaUPC" w:cs="AngsanaUPC"/>
          <w:sz w:val="28"/>
          <w:szCs w:val="28"/>
          <w:lang w:val="en-US"/>
        </w:rPr>
        <w:t>8</w:t>
      </w:r>
      <w:r w:rsidR="00050E9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050E90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ทางฝ่ายโจทก์ได้ยื่นอุทธรณ์ และเมื่อวันที่ </w:t>
      </w:r>
      <w:r w:rsidR="00050E90" w:rsidRPr="009E7BEA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050E9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50E90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ทางบริษัท</w:t>
      </w:r>
      <w:r w:rsidR="002B2CCE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050E90" w:rsidRPr="009E7BEA">
        <w:rPr>
          <w:rFonts w:ascii="AngsanaUPC" w:hAnsi="AngsanaUPC" w:cs="AngsanaUPC" w:hint="cs"/>
          <w:sz w:val="28"/>
          <w:szCs w:val="28"/>
          <w:cs/>
          <w:lang w:val="en-US"/>
        </w:rPr>
        <w:t>ยื่นแก้คำให้การต่อศาล ซึ่ง</w:t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ศาลอุทธรณ์นัดฟังคำพิพากษาวันที่ </w:t>
      </w:r>
      <w:r w:rsidR="00ED07B2" w:rsidRPr="009E7BEA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มกราคม </w:t>
      </w:r>
      <w:r w:rsidR="00ED07B2" w:rsidRPr="009E7BEA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76B4ECCA" w14:textId="05789B5B" w:rsidR="00A91AF7" w:rsidRPr="009E7BEA" w:rsidRDefault="002B6D5F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13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9E7BEA">
        <w:rPr>
          <w:rFonts w:ascii="AngsanaUPC" w:hAnsi="AngsanaUPC" w:cs="AngsanaUPC"/>
          <w:sz w:val="28"/>
          <w:szCs w:val="28"/>
          <w:lang w:val="en-US"/>
        </w:rPr>
        <w:t>247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65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9E7BEA">
        <w:rPr>
          <w:rFonts w:ascii="AngsanaUPC" w:hAnsi="AngsanaUPC" w:cs="AngsanaUPC"/>
          <w:sz w:val="28"/>
          <w:szCs w:val="28"/>
          <w:lang w:val="en-US"/>
        </w:rPr>
        <w:t>7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>20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9E7BEA">
        <w:rPr>
          <w:rFonts w:ascii="AngsanaUPC" w:hAnsi="AngsanaUPC" w:cs="AngsanaUPC"/>
          <w:sz w:val="28"/>
          <w:szCs w:val="28"/>
          <w:lang w:val="en-US"/>
        </w:rPr>
        <w:t>78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9E7BEA">
        <w:rPr>
          <w:rFonts w:ascii="AngsanaUPC" w:hAnsi="AngsanaUPC" w:cs="AngsanaUPC"/>
          <w:sz w:val="28"/>
          <w:szCs w:val="28"/>
          <w:lang w:val="en-US"/>
        </w:rPr>
        <w:t>55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และศาลชั้นต้นนัดสืบพยานโจทก์และจำเลยในวันที่ </w:t>
      </w:r>
      <w:r w:rsidR="002B2CCE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23 ธันวาคม </w:t>
      </w:r>
      <w:r w:rsidRPr="009E7BEA">
        <w:rPr>
          <w:rFonts w:ascii="AngsanaUPC" w:hAnsi="AngsanaUPC" w:cs="AngsanaUPC"/>
          <w:sz w:val="28"/>
          <w:szCs w:val="28"/>
          <w:lang w:val="en-US"/>
        </w:rPr>
        <w:t>2563</w:t>
      </w:r>
      <w:bookmarkStart w:id="39" w:name="_Toc4004543"/>
    </w:p>
    <w:p w14:paraId="2690774D" w14:textId="15B17271" w:rsidR="00C377D1" w:rsidRPr="009E7BEA" w:rsidRDefault="00C377D1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0F4E40" w:rsidRPr="009E7BEA">
        <w:rPr>
          <w:rFonts w:ascii="AngsanaUPC" w:hAnsi="AngsanaUPC" w:cs="AngsanaUPC"/>
          <w:sz w:val="28"/>
          <w:szCs w:val="28"/>
          <w:lang w:val="en-US"/>
        </w:rPr>
        <w:t>31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7F05B3"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9B248E" w:rsidRPr="009E7BEA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ย่อยถูก</w:t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>บริษัทประกันภัยแห่งหนึ่ง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ฟ้องละเมิดและเรียกค่าเสียหาย</w:t>
      </w:r>
      <w:r w:rsidR="009B248E" w:rsidRPr="009E7BEA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งานก่อสร้าง ซึ่งมีทุนทรัพย์ ณ วันฟ้องเป็นจำนวนเงิน </w:t>
      </w:r>
      <w:r w:rsidR="0032227A"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="0032227A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32227A" w:rsidRPr="009E7BEA">
        <w:rPr>
          <w:rFonts w:ascii="AngsanaUPC" w:hAnsi="AngsanaUPC" w:cs="AngsanaUPC"/>
          <w:sz w:val="28"/>
          <w:szCs w:val="28"/>
          <w:lang w:val="en-US"/>
        </w:rPr>
        <w:t>42</w:t>
      </w:r>
      <w:r w:rsidR="00E21F6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742B93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9B398F" w:rsidRPr="009E7BEA">
        <w:rPr>
          <w:rFonts w:ascii="AngsanaUPC" w:hAnsi="AngsanaUPC" w:cs="AngsanaUPC"/>
          <w:sz w:val="28"/>
          <w:szCs w:val="28"/>
          <w:lang w:val="en-US"/>
        </w:rPr>
        <w:t>12</w:t>
      </w:r>
      <w:r w:rsidR="00E21F6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BF7851"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="00E21F6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A647D2" w:rsidRPr="009E7BEA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9E7BEA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9E7BEA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9E7BEA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</w:t>
      </w:r>
      <w:r w:rsidR="009779AD" w:rsidRPr="009E7BEA">
        <w:rPr>
          <w:rFonts w:ascii="AngsanaUPC" w:hAnsi="AngsanaUPC" w:cs="AngsanaUPC"/>
          <w:sz w:val="28"/>
          <w:szCs w:val="28"/>
          <w:lang w:val="en-US"/>
        </w:rPr>
        <w:t>1</w:t>
      </w:r>
      <w:r w:rsidR="009779AD" w:rsidRPr="009E7BEA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9779AD" w:rsidRPr="009E7BEA">
        <w:rPr>
          <w:rFonts w:ascii="AngsanaUPC" w:hAnsi="AngsanaUPC" w:cs="AngsanaUPC"/>
          <w:sz w:val="28"/>
          <w:szCs w:val="28"/>
          <w:lang w:val="en-US"/>
        </w:rPr>
        <w:t>3</w:t>
      </w:r>
      <w:r w:rsidR="00951D5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แล้วเสร็จในวัน </w:t>
      </w:r>
      <w:r w:rsidR="0079405E" w:rsidRPr="009E7BEA">
        <w:rPr>
          <w:rFonts w:ascii="AngsanaUPC" w:hAnsi="AngsanaUPC" w:cs="AngsanaUPC"/>
          <w:sz w:val="28"/>
          <w:szCs w:val="28"/>
          <w:lang w:val="en-US"/>
        </w:rPr>
        <w:t>14</w:t>
      </w:r>
      <w:r w:rsidR="0079405E" w:rsidRPr="009E7BEA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79405E" w:rsidRPr="009E7BEA">
        <w:rPr>
          <w:rFonts w:ascii="AngsanaUPC" w:hAnsi="AngsanaUPC" w:cs="AngsanaUPC"/>
          <w:sz w:val="28"/>
          <w:szCs w:val="28"/>
          <w:lang w:val="en-US"/>
        </w:rPr>
        <w:t>15</w:t>
      </w:r>
      <w:r w:rsidR="00951D5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895453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="00951D5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และนัดสืบพยานจำเลยที่ </w:t>
      </w:r>
      <w:r w:rsidR="00606D02" w:rsidRPr="009E7BEA">
        <w:rPr>
          <w:rFonts w:ascii="AngsanaUPC" w:hAnsi="AngsanaUPC" w:cs="AngsanaUPC"/>
          <w:sz w:val="28"/>
          <w:szCs w:val="28"/>
        </w:rPr>
        <w:t>4</w:t>
      </w:r>
      <w:r w:rsidR="00951D50" w:rsidRPr="009E7BEA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51D5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606D02" w:rsidRPr="009E7BEA">
        <w:rPr>
          <w:rFonts w:ascii="AngsanaUPC" w:hAnsi="AngsanaUPC" w:cs="AngsanaUPC"/>
          <w:sz w:val="28"/>
          <w:szCs w:val="28"/>
          <w:lang w:val="en-US"/>
        </w:rPr>
        <w:t>28</w:t>
      </w:r>
      <w:r w:rsidR="00951D5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606D02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="006222C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ซึ่งศาลชั้นต้นนัดฟังคำพิพากษา</w:t>
      </w:r>
      <w:r w:rsidR="006222CF" w:rsidRPr="009E7BEA">
        <w:rPr>
          <w:rFonts w:ascii="AngsanaUPC" w:hAnsi="AngsanaUPC" w:cs="AngsanaUPC"/>
          <w:sz w:val="28"/>
          <w:szCs w:val="28"/>
          <w:lang w:val="en-US"/>
        </w:rPr>
        <w:br/>
      </w:r>
      <w:r w:rsidR="006222C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6222CF" w:rsidRPr="009E7BEA">
        <w:rPr>
          <w:rFonts w:ascii="AngsanaUPC" w:hAnsi="AngsanaUPC" w:cs="AngsanaUPC"/>
          <w:sz w:val="28"/>
          <w:szCs w:val="28"/>
          <w:lang w:val="en-US"/>
        </w:rPr>
        <w:t xml:space="preserve">24 </w:t>
      </w:r>
      <w:r w:rsidR="006222C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พฤศจิกายน </w:t>
      </w:r>
      <w:r w:rsidR="006222CF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5C8F6E41" w14:textId="1BE6196D" w:rsidR="001A2A6F" w:rsidRPr="009E7BEA" w:rsidRDefault="001A2A6F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9E7BEA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9E7BEA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9E7BEA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9E7BEA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9E7BEA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9E7BEA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9E7BEA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9E7BEA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นับจากวันฟ้องเป็นต้นไปจนกว่าจะชำระ</w:t>
      </w:r>
      <w:r w:rsidR="00ED07B2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ED07B2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หนี้เสร็จ 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9E7BEA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9E7BEA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และศาลชั้นต้นนัดสืบพยานโจทก์วันที่ </w:t>
      </w:r>
      <w:r w:rsidR="00BF29D0" w:rsidRPr="009E7BEA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>กุม</w:t>
      </w:r>
      <w:r w:rsidR="00131E56" w:rsidRPr="009E7BEA">
        <w:rPr>
          <w:rFonts w:ascii="AngsanaUPC" w:hAnsi="AngsanaUPC" w:cs="AngsanaUPC" w:hint="cs"/>
          <w:sz w:val="28"/>
          <w:szCs w:val="28"/>
          <w:cs/>
          <w:lang w:val="en-US"/>
        </w:rPr>
        <w:t>ภ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าพันธ์ </w:t>
      </w:r>
      <w:r w:rsidR="00BF29D0" w:rsidRPr="009E7BEA">
        <w:rPr>
          <w:rFonts w:ascii="AngsanaUPC" w:hAnsi="AngsanaUPC" w:cs="AngsanaUPC"/>
          <w:sz w:val="28"/>
          <w:szCs w:val="28"/>
          <w:lang w:val="en-US"/>
        </w:rPr>
        <w:t>2564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</w:t>
      </w:r>
      <w:r w:rsidR="004135AD" w:rsidRPr="009E7BEA">
        <w:rPr>
          <w:rFonts w:ascii="AngsanaUPC" w:hAnsi="AngsanaUPC" w:cs="AngsanaUPC" w:hint="cs"/>
          <w:sz w:val="28"/>
          <w:szCs w:val="28"/>
          <w:cs/>
          <w:lang w:val="en-US"/>
        </w:rPr>
        <w:t>วันที่</w:t>
      </w:r>
      <w:r w:rsidR="00BF29D0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4135AD" w:rsidRPr="009E7BEA">
        <w:rPr>
          <w:rFonts w:ascii="AngsanaUPC" w:hAnsi="AngsanaUPC" w:cs="AngsanaUPC"/>
          <w:sz w:val="28"/>
          <w:szCs w:val="28"/>
        </w:rPr>
        <w:t>17</w:t>
      </w:r>
      <w:r w:rsidR="004135AD" w:rsidRPr="009E7BEA">
        <w:rPr>
          <w:rFonts w:ascii="AngsanaUPC" w:hAnsi="AngsanaUPC" w:cs="AngsanaUPC"/>
          <w:sz w:val="28"/>
          <w:szCs w:val="28"/>
          <w:cs/>
        </w:rPr>
        <w:t>-</w:t>
      </w:r>
      <w:r w:rsidR="004135AD" w:rsidRPr="009E7BEA">
        <w:rPr>
          <w:rFonts w:ascii="AngsanaUPC" w:hAnsi="AngsanaUPC" w:cs="AngsanaUPC"/>
          <w:sz w:val="28"/>
          <w:szCs w:val="28"/>
        </w:rPr>
        <w:t xml:space="preserve">19 </w:t>
      </w:r>
      <w:r w:rsidR="004135AD" w:rsidRPr="009E7BEA">
        <w:rPr>
          <w:rFonts w:ascii="AngsanaUPC" w:hAnsi="AngsanaUPC" w:cs="AngsanaUPC" w:hint="cs"/>
          <w:sz w:val="28"/>
          <w:szCs w:val="28"/>
          <w:cs/>
        </w:rPr>
        <w:t>กุม</w:t>
      </w:r>
      <w:r w:rsidR="00131E56" w:rsidRPr="009E7BEA">
        <w:rPr>
          <w:rFonts w:ascii="AngsanaUPC" w:hAnsi="AngsanaUPC" w:cs="AngsanaUPC" w:hint="cs"/>
          <w:sz w:val="28"/>
          <w:szCs w:val="28"/>
          <w:cs/>
        </w:rPr>
        <w:t>ภ</w:t>
      </w:r>
      <w:r w:rsidR="004135AD" w:rsidRPr="009E7BEA">
        <w:rPr>
          <w:rFonts w:ascii="AngsanaUPC" w:hAnsi="AngsanaUPC" w:cs="AngsanaUPC" w:hint="cs"/>
          <w:sz w:val="28"/>
          <w:szCs w:val="28"/>
          <w:cs/>
        </w:rPr>
        <w:t xml:space="preserve">าพันธ์ </w:t>
      </w:r>
      <w:r w:rsidR="004135AD" w:rsidRPr="009E7BEA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36462CFE" w14:textId="7EEC92CC" w:rsidR="00D6764E" w:rsidRPr="009E7BEA" w:rsidRDefault="004135AD" w:rsidP="00176131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9E7BEA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9E7BEA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9E7BEA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9E7BEA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9E7BEA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9E7BEA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9E7BEA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9E7BEA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9E7BE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9E7BEA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9E7BEA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9E7BEA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ต่อมาเมื่อวันที่ </w:t>
      </w:r>
      <w:r w:rsidR="002C5BEC" w:rsidRPr="009E7BEA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C5BEC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C5BEC" w:rsidRPr="009E7BE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2C5BEC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บริษัทได้ทำการยื่นคำให้การต่อศาล ศาลชั้นต้นนัดไกล่เกลี่ยและสืบพยานโจทก์และจำเลย ในวันที่ </w:t>
      </w:r>
      <w:r w:rsidR="002C5BEC" w:rsidRPr="009E7BEA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2C5BEC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พฤศจิกายน </w:t>
      </w:r>
      <w:r w:rsidR="002C5BEC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3816E142" w14:textId="60CC708C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E06A751" w14:textId="004D9CF4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3C8AFDE7" w14:textId="3B3B68C7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12F64B2" w14:textId="4236E8AA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4F88A018" w14:textId="4772867F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0F9E7E72" w14:textId="4E6599C1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2AC85FC0" w14:textId="640E0C09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FE1185D" w14:textId="77777777" w:rsidR="00C3304F" w:rsidRPr="009E7BEA" w:rsidRDefault="00C3304F" w:rsidP="00C3304F">
      <w:p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</w:p>
    <w:p w14:paraId="47A30F45" w14:textId="29308082" w:rsidR="00B10737" w:rsidRPr="009E7BEA" w:rsidRDefault="00B10737" w:rsidP="00D86392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9E7BEA">
        <w:rPr>
          <w:rFonts w:cs="AngsanaUPC" w:hint="cs"/>
          <w:i/>
          <w:iCs w:val="0"/>
          <w:szCs w:val="28"/>
          <w:cs/>
          <w:lang w:val="en-US"/>
        </w:rPr>
        <w:lastRenderedPageBreak/>
        <w:t>การจัดประเภทรายการใหม่</w:t>
      </w:r>
    </w:p>
    <w:p w14:paraId="39026016" w14:textId="23F54771" w:rsidR="00C0421D" w:rsidRPr="009E7BEA" w:rsidRDefault="00B10737" w:rsidP="00C0421D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hint="cs"/>
          <w:sz w:val="28"/>
          <w:szCs w:val="28"/>
          <w:cs/>
          <w:lang w:val="en-US"/>
        </w:rPr>
        <w:t xml:space="preserve">ณ วันที่ </w:t>
      </w:r>
      <w:r w:rsidRPr="009E7BEA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9E7BEA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กันยายน </w:t>
      </w:r>
      <w:r w:rsidRPr="009E7BEA">
        <w:rPr>
          <w:rFonts w:asciiTheme="majorBidi" w:hAnsiTheme="majorBidi" w:cstheme="majorBidi"/>
          <w:sz w:val="28"/>
          <w:szCs w:val="28"/>
          <w:lang w:val="en-US"/>
        </w:rPr>
        <w:t xml:space="preserve">2563 </w:t>
      </w:r>
      <w:r w:rsidRPr="009E7BEA">
        <w:rPr>
          <w:rFonts w:asciiTheme="majorBidi" w:hAnsiTheme="majorBidi" w:cstheme="majorBidi" w:hint="cs"/>
          <w:sz w:val="28"/>
          <w:szCs w:val="28"/>
          <w:cs/>
          <w:lang w:val="en-US"/>
        </w:rPr>
        <w:t>บริษัทได้มีการจัดปร</w:t>
      </w:r>
      <w:r w:rsidR="00443C61" w:rsidRPr="009E7BEA">
        <w:rPr>
          <w:rFonts w:asciiTheme="majorBidi" w:hAnsiTheme="majorBidi" w:cstheme="majorBidi" w:hint="cs"/>
          <w:sz w:val="28"/>
          <w:szCs w:val="28"/>
          <w:cs/>
          <w:lang w:val="en-US"/>
        </w:rPr>
        <w:t>ะ</w:t>
      </w:r>
      <w:r w:rsidRPr="009E7BEA">
        <w:rPr>
          <w:rFonts w:asciiTheme="majorBidi" w:hAnsiTheme="majorBidi" w:cstheme="majorBidi" w:hint="cs"/>
          <w:sz w:val="28"/>
          <w:szCs w:val="28"/>
          <w:cs/>
          <w:lang w:val="en-US"/>
        </w:rPr>
        <w:t>เภทรายการใหม่ของตัวเลขเปรียบเทียบเพื่อให้สอดคล้องกับ</w:t>
      </w:r>
      <w:r w:rsidR="00F1474F" w:rsidRPr="009E7BEA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Pr="009E7BEA">
        <w:rPr>
          <w:rFonts w:asciiTheme="majorBidi" w:hAnsiTheme="majorBidi" w:cstheme="majorBidi" w:hint="cs"/>
          <w:sz w:val="28"/>
          <w:szCs w:val="28"/>
          <w:cs/>
          <w:lang w:val="en-US"/>
        </w:rPr>
        <w:t>การจัดประเภทรายการในปีปัจจุบัน</w:t>
      </w:r>
    </w:p>
    <w:p w14:paraId="192DA6B9" w14:textId="214A534B" w:rsidR="00B10737" w:rsidRPr="009E7BEA" w:rsidRDefault="00C0421D" w:rsidP="00C0421D">
      <w:pPr>
        <w:tabs>
          <w:tab w:val="left" w:pos="993"/>
          <w:tab w:val="left" w:pos="4253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9E7BEA">
        <w:rPr>
          <w:rFonts w:hint="cs"/>
          <w:sz w:val="28"/>
          <w:szCs w:val="28"/>
          <w:cs/>
          <w:lang w:val="en-US"/>
        </w:rPr>
        <w:t>ผลกระทบจากการจัดประเภทรายการใหม่ต</w:t>
      </w:r>
      <w:r w:rsidR="00AA3DB2">
        <w:rPr>
          <w:rFonts w:hint="cs"/>
          <w:sz w:val="28"/>
          <w:szCs w:val="28"/>
          <w:cs/>
          <w:lang w:val="en-US"/>
        </w:rPr>
        <w:t>่</w:t>
      </w:r>
      <w:r w:rsidRPr="009E7BEA">
        <w:rPr>
          <w:rFonts w:hint="cs"/>
          <w:sz w:val="28"/>
          <w:szCs w:val="28"/>
          <w:cs/>
          <w:lang w:val="en-US"/>
        </w:rPr>
        <w:t>อ</w:t>
      </w:r>
      <w:r w:rsidR="003478D0" w:rsidRPr="009E7BEA">
        <w:rPr>
          <w:rFonts w:hint="cs"/>
          <w:sz w:val="28"/>
          <w:szCs w:val="28"/>
          <w:cs/>
          <w:lang w:val="en-US"/>
        </w:rPr>
        <w:t xml:space="preserve">งบกำไรขาดทุนเบ็ดเสร็จ สำหรับงวดสามเดือนและเก้าเดือนสิ้นสุดวันที่ </w:t>
      </w:r>
      <w:r w:rsidR="003478D0" w:rsidRPr="009E7BE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3478D0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3478D0" w:rsidRPr="009E7BEA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="003478D0" w:rsidRPr="009E7BEA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155" w:type="dxa"/>
        <w:tblInd w:w="18" w:type="dxa"/>
        <w:tblLook w:val="01E0" w:firstRow="1" w:lastRow="1" w:firstColumn="1" w:lastColumn="1" w:noHBand="0" w:noVBand="0"/>
      </w:tblPr>
      <w:tblGrid>
        <w:gridCol w:w="4412"/>
        <w:gridCol w:w="229"/>
        <w:gridCol w:w="1259"/>
        <w:gridCol w:w="232"/>
        <w:gridCol w:w="1388"/>
        <w:gridCol w:w="236"/>
        <w:gridCol w:w="1399"/>
      </w:tblGrid>
      <w:tr w:rsidR="00B10737" w:rsidRPr="009E7BEA" w14:paraId="23B7C7C0" w14:textId="77777777" w:rsidTr="003478D0">
        <w:trPr>
          <w:trHeight w:val="376"/>
        </w:trPr>
        <w:tc>
          <w:tcPr>
            <w:tcW w:w="4412" w:type="dxa"/>
          </w:tcPr>
          <w:p w14:paraId="3526888A" w14:textId="77777777" w:rsidR="00B10737" w:rsidRPr="009E7BEA" w:rsidRDefault="00B10737" w:rsidP="00B1073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2250E82E" w14:textId="77777777" w:rsidR="00B10737" w:rsidRPr="009E7BEA" w:rsidRDefault="00B10737" w:rsidP="00B1073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514" w:type="dxa"/>
            <w:gridSpan w:val="5"/>
            <w:tcBorders>
              <w:bottom w:val="single" w:sz="4" w:space="0" w:color="auto"/>
            </w:tcBorders>
          </w:tcPr>
          <w:p w14:paraId="14E80295" w14:textId="79E8E93B" w:rsidR="00B10737" w:rsidRPr="009E7BEA" w:rsidRDefault="00B10737" w:rsidP="00B1073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3478D0"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B10737" w:rsidRPr="009E7BEA" w14:paraId="60A3B77F" w14:textId="77777777" w:rsidTr="003478D0">
        <w:trPr>
          <w:trHeight w:val="364"/>
        </w:trPr>
        <w:tc>
          <w:tcPr>
            <w:tcW w:w="4412" w:type="dxa"/>
          </w:tcPr>
          <w:p w14:paraId="5C76DE60" w14:textId="77777777" w:rsidR="00B10737" w:rsidRPr="009E7BEA" w:rsidRDefault="00B10737" w:rsidP="00B1073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573DE99B" w14:textId="77777777" w:rsidR="00B10737" w:rsidRPr="009E7BEA" w:rsidRDefault="00B10737" w:rsidP="00B1073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5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D37CC40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B10737" w:rsidRPr="009E7BEA" w14:paraId="582C3611" w14:textId="77777777" w:rsidTr="003478D0">
        <w:trPr>
          <w:trHeight w:val="1105"/>
        </w:trPr>
        <w:tc>
          <w:tcPr>
            <w:tcW w:w="4412" w:type="dxa"/>
          </w:tcPr>
          <w:p w14:paraId="03C373E8" w14:textId="77777777" w:rsidR="00B10737" w:rsidRPr="009E7BEA" w:rsidRDefault="00B10737" w:rsidP="00B10737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9" w:type="dxa"/>
          </w:tcPr>
          <w:p w14:paraId="7C424CEA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8DB1B5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54E73A9A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01B95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75EF03B5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D6E3C20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9057DC1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61EC5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3FC7343F" w14:textId="77777777" w:rsidR="00B10737" w:rsidRPr="009E7BEA" w:rsidRDefault="00B10737" w:rsidP="00B1073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B10737" w:rsidRPr="009E7BEA" w14:paraId="417B0F97" w14:textId="77777777" w:rsidTr="003478D0">
        <w:trPr>
          <w:trHeight w:val="376"/>
        </w:trPr>
        <w:tc>
          <w:tcPr>
            <w:tcW w:w="4412" w:type="dxa"/>
          </w:tcPr>
          <w:p w14:paraId="33231A92" w14:textId="4EA9E71A" w:rsidR="00B10737" w:rsidRPr="009E7BEA" w:rsidRDefault="003478D0" w:rsidP="00B1073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9" w:type="dxa"/>
          </w:tcPr>
          <w:p w14:paraId="64BF1832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14:paraId="1210291B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1105BCB7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24256C08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AAE478C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</w:tcPr>
          <w:p w14:paraId="1AFB9B21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478D0" w:rsidRPr="009E7BEA" w14:paraId="1337EEDC" w14:textId="77777777" w:rsidTr="003478D0">
        <w:trPr>
          <w:trHeight w:val="388"/>
        </w:trPr>
        <w:tc>
          <w:tcPr>
            <w:tcW w:w="4412" w:type="dxa"/>
          </w:tcPr>
          <w:p w14:paraId="2CD37A8E" w14:textId="16B66035" w:rsidR="003478D0" w:rsidRPr="009E7BEA" w:rsidRDefault="003478D0" w:rsidP="00B1073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9" w:type="dxa"/>
          </w:tcPr>
          <w:p w14:paraId="48115C92" w14:textId="77777777" w:rsidR="003478D0" w:rsidRPr="009E7BEA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</w:tcPr>
          <w:p w14:paraId="5D1935B6" w14:textId="77777777" w:rsidR="003478D0" w:rsidRPr="009E7BEA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2B2E7DCE" w14:textId="77777777" w:rsidR="003478D0" w:rsidRPr="009E7BEA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</w:tcPr>
          <w:p w14:paraId="319D16E3" w14:textId="77777777" w:rsidR="003478D0" w:rsidRPr="009E7BEA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283CE24" w14:textId="77777777" w:rsidR="003478D0" w:rsidRPr="009E7BEA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</w:tcPr>
          <w:p w14:paraId="45882673" w14:textId="77777777" w:rsidR="003478D0" w:rsidRPr="009E7BEA" w:rsidRDefault="003478D0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B10737" w:rsidRPr="009E7BEA" w14:paraId="1E86E8DB" w14:textId="77777777" w:rsidTr="00415DFA">
        <w:trPr>
          <w:trHeight w:val="364"/>
        </w:trPr>
        <w:tc>
          <w:tcPr>
            <w:tcW w:w="4412" w:type="dxa"/>
          </w:tcPr>
          <w:p w14:paraId="367A7EE1" w14:textId="413C9494" w:rsidR="00B10737" w:rsidRPr="009E7BEA" w:rsidRDefault="00C0421D" w:rsidP="00B1073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9" w:type="dxa"/>
            <w:shd w:val="clear" w:color="auto" w:fill="auto"/>
          </w:tcPr>
          <w:p w14:paraId="146260DF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1D2B0A67" w14:textId="2659B5D2" w:rsidR="00B10737" w:rsidRPr="009E7BEA" w:rsidRDefault="00415DFA" w:rsidP="00C0421D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1,907,494</w:t>
            </w:r>
          </w:p>
        </w:tc>
        <w:tc>
          <w:tcPr>
            <w:tcW w:w="232" w:type="dxa"/>
            <w:shd w:val="clear" w:color="auto" w:fill="auto"/>
          </w:tcPr>
          <w:p w14:paraId="173ADE86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48776AA2" w14:textId="112CA598" w:rsidR="00B10737" w:rsidRPr="009E7BEA" w:rsidRDefault="00415DFA" w:rsidP="00B1073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13,171</w:t>
            </w:r>
          </w:p>
        </w:tc>
        <w:tc>
          <w:tcPr>
            <w:tcW w:w="236" w:type="dxa"/>
            <w:shd w:val="clear" w:color="auto" w:fill="auto"/>
          </w:tcPr>
          <w:p w14:paraId="2842AC48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20D8216C" w14:textId="104060F1" w:rsidR="00B10737" w:rsidRPr="009E7BEA" w:rsidRDefault="00415DFA" w:rsidP="00B1073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1,920,665</w:t>
            </w:r>
          </w:p>
        </w:tc>
      </w:tr>
      <w:tr w:rsidR="00B10737" w:rsidRPr="009E7BEA" w14:paraId="5A2D6917" w14:textId="77777777" w:rsidTr="00415DFA">
        <w:trPr>
          <w:trHeight w:val="376"/>
        </w:trPr>
        <w:tc>
          <w:tcPr>
            <w:tcW w:w="4412" w:type="dxa"/>
          </w:tcPr>
          <w:p w14:paraId="389FCB03" w14:textId="30DE8A5B" w:rsidR="00B10737" w:rsidRPr="009E7BEA" w:rsidRDefault="00C0421D" w:rsidP="00B1073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9" w:type="dxa"/>
            <w:shd w:val="clear" w:color="auto" w:fill="auto"/>
          </w:tcPr>
          <w:p w14:paraId="653C076E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4AF602E4" w14:textId="547054EF" w:rsidR="00B10737" w:rsidRPr="009E7BEA" w:rsidRDefault="00415DFA" w:rsidP="00B1073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131,576</w:t>
            </w:r>
          </w:p>
        </w:tc>
        <w:tc>
          <w:tcPr>
            <w:tcW w:w="232" w:type="dxa"/>
            <w:shd w:val="clear" w:color="auto" w:fill="auto"/>
          </w:tcPr>
          <w:p w14:paraId="5AD9CF4D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70F29B14" w14:textId="03E1686A" w:rsidR="00B10737" w:rsidRPr="009E7BEA" w:rsidRDefault="00415DFA" w:rsidP="00B1073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13,171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63453DD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40821A08" w14:textId="0E5F886B" w:rsidR="00B10737" w:rsidRPr="009E7BEA" w:rsidRDefault="00415DFA" w:rsidP="00B1073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118,405</w:t>
            </w:r>
          </w:p>
        </w:tc>
      </w:tr>
      <w:tr w:rsidR="00B10737" w:rsidRPr="009E7BEA" w14:paraId="382036F9" w14:textId="77777777" w:rsidTr="003478D0">
        <w:trPr>
          <w:trHeight w:val="195"/>
        </w:trPr>
        <w:tc>
          <w:tcPr>
            <w:tcW w:w="4412" w:type="dxa"/>
            <w:shd w:val="clear" w:color="auto" w:fill="auto"/>
          </w:tcPr>
          <w:p w14:paraId="1B257C70" w14:textId="77777777" w:rsidR="00B10737" w:rsidRPr="009E7BEA" w:rsidRDefault="00B10737" w:rsidP="00B10737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9" w:type="dxa"/>
            <w:shd w:val="clear" w:color="auto" w:fill="auto"/>
          </w:tcPr>
          <w:p w14:paraId="08238971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565C62BB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31447FFE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2BEF07DE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C0DAC43" w14:textId="77777777" w:rsidR="00B10737" w:rsidRPr="009E7BEA" w:rsidRDefault="00B10737" w:rsidP="00B10737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03964D4D" w14:textId="77777777" w:rsidR="00B10737" w:rsidRPr="009E7BEA" w:rsidRDefault="00B10737" w:rsidP="00B10737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78D0" w:rsidRPr="009E7BEA" w14:paraId="745BF3BC" w14:textId="77777777" w:rsidTr="003478D0">
        <w:trPr>
          <w:trHeight w:val="388"/>
        </w:trPr>
        <w:tc>
          <w:tcPr>
            <w:tcW w:w="4412" w:type="dxa"/>
          </w:tcPr>
          <w:p w14:paraId="46E9CA8B" w14:textId="26A202E7" w:rsidR="003478D0" w:rsidRPr="009E7BEA" w:rsidRDefault="003478D0" w:rsidP="003478D0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9" w:type="dxa"/>
            <w:shd w:val="clear" w:color="auto" w:fill="auto"/>
          </w:tcPr>
          <w:p w14:paraId="120C1968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75375543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66CEEB2A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2B20A5F7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E8BCA4D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73DCB014" w14:textId="77777777" w:rsidR="003478D0" w:rsidRPr="009E7BEA" w:rsidRDefault="003478D0" w:rsidP="003478D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78D0" w:rsidRPr="009E7BEA" w14:paraId="56D3A3C0" w14:textId="77777777" w:rsidTr="003478D0">
        <w:trPr>
          <w:trHeight w:val="376"/>
        </w:trPr>
        <w:tc>
          <w:tcPr>
            <w:tcW w:w="4412" w:type="dxa"/>
          </w:tcPr>
          <w:p w14:paraId="64F44D34" w14:textId="49CF4228" w:rsidR="003478D0" w:rsidRPr="009E7BEA" w:rsidRDefault="003478D0" w:rsidP="003478D0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9" w:type="dxa"/>
            <w:shd w:val="clear" w:color="auto" w:fill="auto"/>
          </w:tcPr>
          <w:p w14:paraId="0B429FC2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15F77D1E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52879EBF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37E1DDBA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F040853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08C05D9A" w14:textId="77777777" w:rsidR="003478D0" w:rsidRPr="009E7BEA" w:rsidRDefault="003478D0" w:rsidP="003478D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478D0" w:rsidRPr="009E7BEA" w14:paraId="7451BCF2" w14:textId="77777777" w:rsidTr="00415DFA">
        <w:trPr>
          <w:trHeight w:val="376"/>
        </w:trPr>
        <w:tc>
          <w:tcPr>
            <w:tcW w:w="4412" w:type="dxa"/>
          </w:tcPr>
          <w:p w14:paraId="66A0202E" w14:textId="4A30F17C" w:rsidR="003478D0" w:rsidRPr="009E7BEA" w:rsidRDefault="003478D0" w:rsidP="003478D0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9" w:type="dxa"/>
            <w:shd w:val="clear" w:color="auto" w:fill="auto"/>
          </w:tcPr>
          <w:p w14:paraId="27FF7268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0DD4D6A0" w14:textId="46D5F806" w:rsidR="003478D0" w:rsidRPr="009E7BEA" w:rsidRDefault="00415DFA" w:rsidP="003478D0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5,222,280</w:t>
            </w:r>
          </w:p>
        </w:tc>
        <w:tc>
          <w:tcPr>
            <w:tcW w:w="232" w:type="dxa"/>
            <w:shd w:val="clear" w:color="auto" w:fill="auto"/>
          </w:tcPr>
          <w:p w14:paraId="393A7F9B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143E4217" w14:textId="467C94DB" w:rsidR="003478D0" w:rsidRPr="009E7BEA" w:rsidRDefault="00415DFA" w:rsidP="003478D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37,445</w:t>
            </w:r>
          </w:p>
        </w:tc>
        <w:tc>
          <w:tcPr>
            <w:tcW w:w="236" w:type="dxa"/>
            <w:shd w:val="clear" w:color="auto" w:fill="auto"/>
          </w:tcPr>
          <w:p w14:paraId="337A2B99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70E74BBE" w14:textId="119F0E20" w:rsidR="003478D0" w:rsidRPr="009E7BEA" w:rsidRDefault="00415DFA" w:rsidP="003478D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5,259,725</w:t>
            </w:r>
          </w:p>
        </w:tc>
      </w:tr>
      <w:tr w:rsidR="003478D0" w:rsidRPr="009E7BEA" w14:paraId="73817B11" w14:textId="77777777" w:rsidTr="00415DFA">
        <w:trPr>
          <w:trHeight w:val="388"/>
        </w:trPr>
        <w:tc>
          <w:tcPr>
            <w:tcW w:w="4412" w:type="dxa"/>
          </w:tcPr>
          <w:p w14:paraId="7ECA72BE" w14:textId="0E1C8F5A" w:rsidR="003478D0" w:rsidRPr="009E7BEA" w:rsidRDefault="003478D0" w:rsidP="003478D0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9" w:type="dxa"/>
            <w:shd w:val="clear" w:color="auto" w:fill="auto"/>
          </w:tcPr>
          <w:p w14:paraId="37A0D357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shd w:val="clear" w:color="auto" w:fill="auto"/>
          </w:tcPr>
          <w:p w14:paraId="2FD8953C" w14:textId="713ECB48" w:rsidR="003478D0" w:rsidRPr="009E7BEA" w:rsidRDefault="00415DFA" w:rsidP="003478D0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415,944</w:t>
            </w:r>
          </w:p>
        </w:tc>
        <w:tc>
          <w:tcPr>
            <w:tcW w:w="232" w:type="dxa"/>
            <w:shd w:val="clear" w:color="auto" w:fill="auto"/>
          </w:tcPr>
          <w:p w14:paraId="22E1F677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8" w:type="dxa"/>
            <w:shd w:val="clear" w:color="auto" w:fill="auto"/>
          </w:tcPr>
          <w:p w14:paraId="51B8FAA3" w14:textId="6F6746E9" w:rsidR="003478D0" w:rsidRPr="009E7BEA" w:rsidRDefault="00415DFA" w:rsidP="003478D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37,445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0741D06" w14:textId="77777777" w:rsidR="003478D0" w:rsidRPr="009E7BEA" w:rsidRDefault="003478D0" w:rsidP="003478D0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418A58E7" w14:textId="6EE899BE" w:rsidR="003478D0" w:rsidRPr="009E7BEA" w:rsidRDefault="00415DFA" w:rsidP="003478D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378,499</w:t>
            </w:r>
          </w:p>
        </w:tc>
      </w:tr>
    </w:tbl>
    <w:p w14:paraId="1EF15E0D" w14:textId="7C1320CF" w:rsidR="003478D0" w:rsidRPr="009E7BEA" w:rsidRDefault="003478D0" w:rsidP="002E565D">
      <w:pPr>
        <w:pStyle w:val="Heading1"/>
        <w:numPr>
          <w:ilvl w:val="0"/>
          <w:numId w:val="0"/>
        </w:numPr>
        <w:spacing w:before="240" w:after="0" w:line="240" w:lineRule="auto"/>
        <w:rPr>
          <w:rFonts w:cs="AngsanaUPC"/>
          <w:sz w:val="22"/>
          <w:szCs w:val="22"/>
          <w:cs/>
          <w:lang w:val="th-TH"/>
        </w:rPr>
      </w:pPr>
    </w:p>
    <w:tbl>
      <w:tblPr>
        <w:tblW w:w="9120" w:type="dxa"/>
        <w:tblInd w:w="18" w:type="dxa"/>
        <w:tblLook w:val="01E0" w:firstRow="1" w:lastRow="1" w:firstColumn="1" w:lastColumn="1" w:noHBand="0" w:noVBand="0"/>
      </w:tblPr>
      <w:tblGrid>
        <w:gridCol w:w="4395"/>
        <w:gridCol w:w="228"/>
        <w:gridCol w:w="1254"/>
        <w:gridCol w:w="231"/>
        <w:gridCol w:w="1382"/>
        <w:gridCol w:w="235"/>
        <w:gridCol w:w="1395"/>
      </w:tblGrid>
      <w:tr w:rsidR="003478D0" w:rsidRPr="009E7BEA" w14:paraId="1AA463BD" w14:textId="77777777" w:rsidTr="003478D0">
        <w:trPr>
          <w:trHeight w:val="386"/>
        </w:trPr>
        <w:tc>
          <w:tcPr>
            <w:tcW w:w="4395" w:type="dxa"/>
          </w:tcPr>
          <w:p w14:paraId="13C4BB4C" w14:textId="77777777" w:rsidR="003478D0" w:rsidRPr="009E7BEA" w:rsidRDefault="003478D0" w:rsidP="0017613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7D520A94" w14:textId="77777777" w:rsidR="003478D0" w:rsidRPr="009E7BEA" w:rsidRDefault="003478D0" w:rsidP="0017613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497" w:type="dxa"/>
            <w:gridSpan w:val="5"/>
            <w:tcBorders>
              <w:bottom w:val="single" w:sz="4" w:space="0" w:color="auto"/>
            </w:tcBorders>
          </w:tcPr>
          <w:p w14:paraId="4F6CC3E7" w14:textId="77777777" w:rsidR="003478D0" w:rsidRPr="009E7BEA" w:rsidRDefault="003478D0" w:rsidP="0017613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478D0" w:rsidRPr="009E7BEA" w14:paraId="25543867" w14:textId="77777777" w:rsidTr="003478D0">
        <w:trPr>
          <w:trHeight w:val="374"/>
        </w:trPr>
        <w:tc>
          <w:tcPr>
            <w:tcW w:w="4395" w:type="dxa"/>
          </w:tcPr>
          <w:p w14:paraId="2F9315F0" w14:textId="77777777" w:rsidR="003478D0" w:rsidRPr="009E7BEA" w:rsidRDefault="003478D0" w:rsidP="0017613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38BD6E95" w14:textId="77777777" w:rsidR="003478D0" w:rsidRPr="009E7BEA" w:rsidRDefault="003478D0" w:rsidP="00176131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4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6480E2A" w14:textId="3104E544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478D0" w:rsidRPr="009E7BEA" w14:paraId="5F92398A" w14:textId="77777777" w:rsidTr="00415DFA">
        <w:trPr>
          <w:trHeight w:val="1134"/>
        </w:trPr>
        <w:tc>
          <w:tcPr>
            <w:tcW w:w="4395" w:type="dxa"/>
          </w:tcPr>
          <w:p w14:paraId="2B048469" w14:textId="77777777" w:rsidR="003478D0" w:rsidRPr="009E7BEA" w:rsidRDefault="003478D0" w:rsidP="00176131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28" w:type="dxa"/>
          </w:tcPr>
          <w:p w14:paraId="67588470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DDA3CA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56E153D3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99E85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12231821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7616C39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1F81B66D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4046C4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12E7BEDF" w14:textId="77777777" w:rsidR="003478D0" w:rsidRPr="009E7BEA" w:rsidRDefault="003478D0" w:rsidP="00176131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3478D0" w:rsidRPr="009E7BEA" w14:paraId="721793CC" w14:textId="77777777" w:rsidTr="00415DFA">
        <w:trPr>
          <w:trHeight w:val="386"/>
        </w:trPr>
        <w:tc>
          <w:tcPr>
            <w:tcW w:w="4395" w:type="dxa"/>
          </w:tcPr>
          <w:p w14:paraId="07B65CBF" w14:textId="77777777" w:rsidR="003478D0" w:rsidRPr="009E7BEA" w:rsidRDefault="003478D0" w:rsidP="0017613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8" w:type="dxa"/>
          </w:tcPr>
          <w:p w14:paraId="7A10B74B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6E54A304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</w:tcPr>
          <w:p w14:paraId="3FFECA83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</w:tcPr>
          <w:p w14:paraId="2CABD962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57BF5D9E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</w:tcPr>
          <w:p w14:paraId="63774825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478D0" w:rsidRPr="009E7BEA" w14:paraId="034B0B0E" w14:textId="77777777" w:rsidTr="00415DFA">
        <w:trPr>
          <w:trHeight w:val="398"/>
        </w:trPr>
        <w:tc>
          <w:tcPr>
            <w:tcW w:w="4395" w:type="dxa"/>
          </w:tcPr>
          <w:p w14:paraId="0D8DE995" w14:textId="77777777" w:rsidR="003478D0" w:rsidRPr="009E7BEA" w:rsidRDefault="003478D0" w:rsidP="00176131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8" w:type="dxa"/>
          </w:tcPr>
          <w:p w14:paraId="18469EF8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</w:tcPr>
          <w:p w14:paraId="684D5F84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</w:tcPr>
          <w:p w14:paraId="7B563978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</w:tcPr>
          <w:p w14:paraId="35E7ADBA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</w:tcPr>
          <w:p w14:paraId="1400793D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</w:tcPr>
          <w:p w14:paraId="7137C344" w14:textId="77777777" w:rsidR="003478D0" w:rsidRPr="009E7BEA" w:rsidRDefault="003478D0" w:rsidP="00176131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15DFA" w:rsidRPr="009E7BEA" w14:paraId="0BE45CF3" w14:textId="77777777" w:rsidTr="00415DFA">
        <w:trPr>
          <w:trHeight w:val="374"/>
        </w:trPr>
        <w:tc>
          <w:tcPr>
            <w:tcW w:w="4395" w:type="dxa"/>
          </w:tcPr>
          <w:p w14:paraId="70F3DB98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8" w:type="dxa"/>
            <w:shd w:val="clear" w:color="auto" w:fill="auto"/>
          </w:tcPr>
          <w:p w14:paraId="563C494F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61D54C9D" w14:textId="0CF8411A" w:rsidR="00415DFA" w:rsidRPr="009E7BEA" w:rsidRDefault="00415DFA" w:rsidP="00415DFA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1,907,505</w:t>
            </w:r>
          </w:p>
        </w:tc>
        <w:tc>
          <w:tcPr>
            <w:tcW w:w="231" w:type="dxa"/>
            <w:shd w:val="clear" w:color="auto" w:fill="auto"/>
          </w:tcPr>
          <w:p w14:paraId="4EE918F9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5F6FDE8C" w14:textId="6BED1D6C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13,171</w:t>
            </w:r>
          </w:p>
        </w:tc>
        <w:tc>
          <w:tcPr>
            <w:tcW w:w="235" w:type="dxa"/>
            <w:shd w:val="clear" w:color="auto" w:fill="auto"/>
          </w:tcPr>
          <w:p w14:paraId="61B995BF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27B2A804" w14:textId="45BAAFEF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1,920,676</w:t>
            </w:r>
          </w:p>
        </w:tc>
      </w:tr>
      <w:tr w:rsidR="00415DFA" w:rsidRPr="009E7BEA" w14:paraId="1E7D6A9F" w14:textId="77777777" w:rsidTr="00415DFA">
        <w:trPr>
          <w:trHeight w:val="386"/>
        </w:trPr>
        <w:tc>
          <w:tcPr>
            <w:tcW w:w="4395" w:type="dxa"/>
          </w:tcPr>
          <w:p w14:paraId="52CE924B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8" w:type="dxa"/>
            <w:shd w:val="clear" w:color="auto" w:fill="auto"/>
          </w:tcPr>
          <w:p w14:paraId="59CF340A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7D0C59F1" w14:textId="45F0DA0A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109,864</w:t>
            </w:r>
          </w:p>
        </w:tc>
        <w:tc>
          <w:tcPr>
            <w:tcW w:w="231" w:type="dxa"/>
            <w:shd w:val="clear" w:color="auto" w:fill="auto"/>
          </w:tcPr>
          <w:p w14:paraId="5DE36B7C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789F547A" w14:textId="028EB48B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13,171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1378C3C2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1AFAB1A3" w14:textId="338CCF5E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96,693</w:t>
            </w:r>
          </w:p>
        </w:tc>
      </w:tr>
      <w:tr w:rsidR="00415DFA" w:rsidRPr="009E7BEA" w14:paraId="0EA67948" w14:textId="77777777" w:rsidTr="00415DFA">
        <w:trPr>
          <w:trHeight w:val="174"/>
        </w:trPr>
        <w:tc>
          <w:tcPr>
            <w:tcW w:w="4395" w:type="dxa"/>
            <w:shd w:val="clear" w:color="auto" w:fill="auto"/>
          </w:tcPr>
          <w:p w14:paraId="4C701646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8" w:type="dxa"/>
            <w:shd w:val="clear" w:color="auto" w:fill="auto"/>
          </w:tcPr>
          <w:p w14:paraId="03136455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19FCCFBF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  <w:shd w:val="clear" w:color="auto" w:fill="auto"/>
          </w:tcPr>
          <w:p w14:paraId="12BA9514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1AF5DDB6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6547407E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79821682" w14:textId="77777777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15DFA" w:rsidRPr="009E7BEA" w14:paraId="700E7680" w14:textId="77777777" w:rsidTr="00415DFA">
        <w:trPr>
          <w:trHeight w:val="174"/>
        </w:trPr>
        <w:tc>
          <w:tcPr>
            <w:tcW w:w="4395" w:type="dxa"/>
            <w:shd w:val="clear" w:color="auto" w:fill="auto"/>
          </w:tcPr>
          <w:p w14:paraId="7F83642B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8" w:type="dxa"/>
            <w:shd w:val="clear" w:color="auto" w:fill="auto"/>
          </w:tcPr>
          <w:p w14:paraId="6EA6CEAA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10533224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  <w:shd w:val="clear" w:color="auto" w:fill="auto"/>
          </w:tcPr>
          <w:p w14:paraId="62B75595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2E5B3269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7BA9B497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38820BE1" w14:textId="77777777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E5DFF" w:rsidRPr="009E7BEA" w14:paraId="7FFD3121" w14:textId="77777777" w:rsidTr="00415DFA">
        <w:trPr>
          <w:trHeight w:val="174"/>
        </w:trPr>
        <w:tc>
          <w:tcPr>
            <w:tcW w:w="4395" w:type="dxa"/>
            <w:shd w:val="clear" w:color="auto" w:fill="auto"/>
          </w:tcPr>
          <w:p w14:paraId="103CDBD6" w14:textId="77777777" w:rsidR="001E5DFF" w:rsidRPr="009E7BEA" w:rsidRDefault="001E5DFF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8" w:type="dxa"/>
            <w:shd w:val="clear" w:color="auto" w:fill="auto"/>
          </w:tcPr>
          <w:p w14:paraId="09CA6B39" w14:textId="77777777" w:rsidR="001E5DFF" w:rsidRPr="009E7BEA" w:rsidRDefault="001E5DFF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35803250" w14:textId="77777777" w:rsidR="001E5DFF" w:rsidRPr="009E7BEA" w:rsidRDefault="001E5DFF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  <w:shd w:val="clear" w:color="auto" w:fill="auto"/>
          </w:tcPr>
          <w:p w14:paraId="12170147" w14:textId="77777777" w:rsidR="001E5DFF" w:rsidRPr="009E7BEA" w:rsidRDefault="001E5DFF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1798CEF2" w14:textId="77777777" w:rsidR="001E5DFF" w:rsidRPr="009E7BEA" w:rsidRDefault="001E5DFF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5C47DEB2" w14:textId="77777777" w:rsidR="001E5DFF" w:rsidRPr="009E7BEA" w:rsidRDefault="001E5DFF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4C374920" w14:textId="77777777" w:rsidR="001E5DFF" w:rsidRPr="009E7BEA" w:rsidRDefault="001E5DFF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15DFA" w:rsidRPr="009E7BEA" w14:paraId="3396CC21" w14:textId="77777777" w:rsidTr="00176131">
        <w:trPr>
          <w:trHeight w:val="174"/>
        </w:trPr>
        <w:tc>
          <w:tcPr>
            <w:tcW w:w="4395" w:type="dxa"/>
            <w:shd w:val="clear" w:color="auto" w:fill="auto"/>
          </w:tcPr>
          <w:p w14:paraId="078CCA72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8" w:type="dxa"/>
            <w:shd w:val="clear" w:color="auto" w:fill="auto"/>
          </w:tcPr>
          <w:p w14:paraId="3F3F3468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497" w:type="dxa"/>
            <w:gridSpan w:val="5"/>
            <w:tcBorders>
              <w:bottom w:val="single" w:sz="4" w:space="0" w:color="auto"/>
            </w:tcBorders>
          </w:tcPr>
          <w:p w14:paraId="44094B33" w14:textId="774FD1BA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15DFA" w:rsidRPr="009E7BEA" w14:paraId="29AF9965" w14:textId="77777777" w:rsidTr="00176131">
        <w:trPr>
          <w:trHeight w:val="174"/>
        </w:trPr>
        <w:tc>
          <w:tcPr>
            <w:tcW w:w="4395" w:type="dxa"/>
            <w:shd w:val="clear" w:color="auto" w:fill="auto"/>
          </w:tcPr>
          <w:p w14:paraId="06CA02B8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8" w:type="dxa"/>
            <w:shd w:val="clear" w:color="auto" w:fill="auto"/>
          </w:tcPr>
          <w:p w14:paraId="0ED6F53C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4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D40CAC4" w14:textId="4C2DCF65" w:rsidR="00415DFA" w:rsidRPr="009E7BEA" w:rsidRDefault="00415DFA" w:rsidP="00415DF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15DFA" w:rsidRPr="009E7BEA" w14:paraId="2DA81E1F" w14:textId="77777777" w:rsidTr="00581755">
        <w:trPr>
          <w:trHeight w:val="174"/>
        </w:trPr>
        <w:tc>
          <w:tcPr>
            <w:tcW w:w="4395" w:type="dxa"/>
            <w:shd w:val="clear" w:color="auto" w:fill="auto"/>
          </w:tcPr>
          <w:p w14:paraId="7423CECA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28" w:type="dxa"/>
            <w:shd w:val="clear" w:color="auto" w:fill="auto"/>
          </w:tcPr>
          <w:p w14:paraId="1CC0FE97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F3AD37" w14:textId="1AD68541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1" w:type="dxa"/>
            <w:shd w:val="clear" w:color="auto" w:fill="auto"/>
            <w:vAlign w:val="bottom"/>
          </w:tcPr>
          <w:p w14:paraId="4948DFF6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C2BF18" w14:textId="77777777" w:rsidR="00415DFA" w:rsidRPr="009E7BEA" w:rsidRDefault="00415DFA" w:rsidP="00415DF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7429C333" w14:textId="77777777" w:rsidR="00415DFA" w:rsidRPr="009E7BEA" w:rsidRDefault="00415DFA" w:rsidP="00415DF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0BC4B710" w14:textId="0132604F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4AF9A5C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A57604" w14:textId="77777777" w:rsidR="00415DFA" w:rsidRPr="009E7BEA" w:rsidRDefault="00415DFA" w:rsidP="00415DFA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2FC18215" w14:textId="5AAD3D96" w:rsidR="00415DFA" w:rsidRPr="009E7BEA" w:rsidRDefault="00415DFA" w:rsidP="00415DF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415DFA" w:rsidRPr="009E7BEA" w14:paraId="3EC5D402" w14:textId="77777777" w:rsidTr="00581755">
        <w:trPr>
          <w:trHeight w:val="398"/>
        </w:trPr>
        <w:tc>
          <w:tcPr>
            <w:tcW w:w="4395" w:type="dxa"/>
          </w:tcPr>
          <w:p w14:paraId="238782F8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28" w:type="dxa"/>
            <w:shd w:val="clear" w:color="auto" w:fill="auto"/>
          </w:tcPr>
          <w:p w14:paraId="20B82655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auto"/>
          </w:tcPr>
          <w:p w14:paraId="53A3543C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  <w:shd w:val="clear" w:color="auto" w:fill="auto"/>
          </w:tcPr>
          <w:p w14:paraId="3BE354F8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1B3F7966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6D210695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27067BBD" w14:textId="77777777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15DFA" w:rsidRPr="009E7BEA" w14:paraId="24E40C25" w14:textId="77777777" w:rsidTr="00415DFA">
        <w:trPr>
          <w:trHeight w:val="386"/>
        </w:trPr>
        <w:tc>
          <w:tcPr>
            <w:tcW w:w="4395" w:type="dxa"/>
          </w:tcPr>
          <w:p w14:paraId="46631C1B" w14:textId="77777777" w:rsidR="00415DFA" w:rsidRPr="009E7BEA" w:rsidRDefault="00415DFA" w:rsidP="00415DFA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9E7BEA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9E7BE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28" w:type="dxa"/>
            <w:shd w:val="clear" w:color="auto" w:fill="auto"/>
          </w:tcPr>
          <w:p w14:paraId="633A074E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443730D3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1" w:type="dxa"/>
            <w:shd w:val="clear" w:color="auto" w:fill="auto"/>
          </w:tcPr>
          <w:p w14:paraId="1458E14D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30C807DD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5" w:type="dxa"/>
            <w:shd w:val="clear" w:color="auto" w:fill="auto"/>
          </w:tcPr>
          <w:p w14:paraId="04E2684E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7CC82298" w14:textId="77777777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15DFA" w:rsidRPr="009E7BEA" w14:paraId="1AE47F0F" w14:textId="77777777" w:rsidTr="00415DFA">
        <w:trPr>
          <w:trHeight w:val="398"/>
        </w:trPr>
        <w:tc>
          <w:tcPr>
            <w:tcW w:w="4395" w:type="dxa"/>
          </w:tcPr>
          <w:p w14:paraId="5BB2A2B5" w14:textId="77777777" w:rsidR="00415DFA" w:rsidRPr="009E7BEA" w:rsidRDefault="00415DFA" w:rsidP="00415DFA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28" w:type="dxa"/>
            <w:shd w:val="clear" w:color="auto" w:fill="auto"/>
          </w:tcPr>
          <w:p w14:paraId="6F18ED97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2A5FB304" w14:textId="29533EC7" w:rsidR="00415DFA" w:rsidRPr="009E7BEA" w:rsidRDefault="00415DFA" w:rsidP="00415DF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5,225,473</w:t>
            </w:r>
          </w:p>
        </w:tc>
        <w:tc>
          <w:tcPr>
            <w:tcW w:w="231" w:type="dxa"/>
            <w:shd w:val="clear" w:color="auto" w:fill="auto"/>
          </w:tcPr>
          <w:p w14:paraId="34636F5B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65B3B3CC" w14:textId="7C52A108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37,445</w:t>
            </w:r>
          </w:p>
        </w:tc>
        <w:tc>
          <w:tcPr>
            <w:tcW w:w="235" w:type="dxa"/>
            <w:shd w:val="clear" w:color="auto" w:fill="auto"/>
          </w:tcPr>
          <w:p w14:paraId="3A058CB9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01F47977" w14:textId="2C5AE026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5,262,918</w:t>
            </w:r>
          </w:p>
        </w:tc>
      </w:tr>
      <w:tr w:rsidR="00415DFA" w:rsidRPr="009E7BEA" w14:paraId="11262E8A" w14:textId="77777777" w:rsidTr="00415DFA">
        <w:trPr>
          <w:trHeight w:val="386"/>
        </w:trPr>
        <w:tc>
          <w:tcPr>
            <w:tcW w:w="4395" w:type="dxa"/>
          </w:tcPr>
          <w:p w14:paraId="4AEB181A" w14:textId="77777777" w:rsidR="00415DFA" w:rsidRPr="009E7BEA" w:rsidRDefault="00415DFA" w:rsidP="00415DFA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28" w:type="dxa"/>
            <w:shd w:val="clear" w:color="auto" w:fill="auto"/>
          </w:tcPr>
          <w:p w14:paraId="38086A06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14:paraId="35D83415" w14:textId="6E07D79C" w:rsidR="00415DFA" w:rsidRPr="009E7BEA" w:rsidRDefault="00415DFA" w:rsidP="00415DFA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338,769</w:t>
            </w:r>
          </w:p>
        </w:tc>
        <w:tc>
          <w:tcPr>
            <w:tcW w:w="231" w:type="dxa"/>
            <w:shd w:val="clear" w:color="auto" w:fill="auto"/>
          </w:tcPr>
          <w:p w14:paraId="4252E38B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00F02424" w14:textId="43358A6F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37,445</w:t>
            </w:r>
            <w:r w:rsidRPr="009E7BE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17A727FC" w14:textId="77777777" w:rsidR="00415DFA" w:rsidRPr="009E7BEA" w:rsidRDefault="00415DFA" w:rsidP="00415DFA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shd w:val="clear" w:color="auto" w:fill="auto"/>
          </w:tcPr>
          <w:p w14:paraId="02B5BD27" w14:textId="36E99A6F" w:rsidR="00415DFA" w:rsidRPr="009E7BEA" w:rsidRDefault="00415DFA" w:rsidP="00415DFA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E7BEA">
              <w:rPr>
                <w:rFonts w:ascii="AngsanaUPC" w:hAnsi="AngsanaUPC" w:cs="AngsanaUPC"/>
                <w:sz w:val="28"/>
                <w:szCs w:val="28"/>
                <w:lang w:val="en-US"/>
              </w:rPr>
              <w:t>301,324</w:t>
            </w:r>
          </w:p>
        </w:tc>
      </w:tr>
    </w:tbl>
    <w:p w14:paraId="6E800841" w14:textId="2098BF58" w:rsidR="000B72B9" w:rsidRPr="009E7BEA" w:rsidRDefault="000B72B9" w:rsidP="00D86392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9E7BEA">
        <w:rPr>
          <w:rFonts w:cs="AngsanaUPC" w:hint="cs"/>
          <w:i/>
          <w:iCs w:val="0"/>
          <w:szCs w:val="28"/>
          <w:cs/>
          <w:lang w:val="th-TH"/>
        </w:rPr>
        <w:t>เหตุการณ์ภายหลังวันที่ในงบการเงิน</w:t>
      </w:r>
    </w:p>
    <w:p w14:paraId="66D826FD" w14:textId="5A8860E7" w:rsidR="000B72B9" w:rsidRPr="009E7BEA" w:rsidRDefault="00034DE9" w:rsidP="00BD7BFF">
      <w:pPr>
        <w:pStyle w:val="BodyText"/>
        <w:ind w:left="540"/>
        <w:jc w:val="thaiDistribute"/>
        <w:rPr>
          <w:rFonts w:cs="Times New Roman"/>
          <w:sz w:val="28"/>
          <w:szCs w:val="28"/>
          <w:cs/>
          <w:lang w:val="th-TH"/>
        </w:rPr>
      </w:pPr>
      <w:r w:rsidRPr="009E7BEA">
        <w:rPr>
          <w:rFonts w:ascii="AngsanaUPC" w:hAnsi="AngsanaUPC" w:cs="AngsanaUPC"/>
          <w:sz w:val="28"/>
          <w:szCs w:val="28"/>
          <w:cs/>
        </w:rPr>
        <w:t>ที่ประชุม</w:t>
      </w:r>
      <w:r w:rsidR="00BA32F2" w:rsidRPr="009E7BEA">
        <w:rPr>
          <w:rFonts w:ascii="AngsanaUPC" w:hAnsi="AngsanaUPC" w:cs="AngsanaUPC" w:hint="cs"/>
          <w:sz w:val="28"/>
          <w:szCs w:val="28"/>
          <w:cs/>
        </w:rPr>
        <w:t xml:space="preserve">วิสามัญผู้ถือหุ้นของบริษัทย่อย (บริษัท เอสเอชจี แมเนจเม้นท์ จำกัด) 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="00BA32F2" w:rsidRPr="009E7BEA">
        <w:rPr>
          <w:rFonts w:ascii="AngsanaUPC" w:hAnsi="AngsanaUPC" w:cs="AngsanaUPC"/>
          <w:sz w:val="28"/>
          <w:szCs w:val="28"/>
          <w:lang w:val="en-US"/>
        </w:rPr>
        <w:t>18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Pr="009E7BEA">
        <w:rPr>
          <w:rFonts w:ascii="AngsanaUPC" w:hAnsi="AngsanaUPC" w:cs="AngsanaUPC"/>
          <w:sz w:val="28"/>
          <w:szCs w:val="28"/>
        </w:rPr>
        <w:t>2563</w:t>
      </w:r>
      <w:r w:rsidRPr="009E7BEA">
        <w:rPr>
          <w:rFonts w:ascii="AngsanaUPC" w:hAnsi="AngsanaUPC" w:cs="AngsanaUPC"/>
          <w:sz w:val="28"/>
          <w:szCs w:val="28"/>
          <w:cs/>
        </w:rPr>
        <w:t xml:space="preserve"> </w:t>
      </w:r>
      <w:r w:rsidR="00BA32F2" w:rsidRPr="009E7BEA">
        <w:rPr>
          <w:rFonts w:ascii="AngsanaUPC" w:hAnsi="AngsanaUPC" w:cs="AngsanaUPC" w:hint="cs"/>
          <w:sz w:val="28"/>
          <w:szCs w:val="28"/>
          <w:cs/>
        </w:rPr>
        <w:t>ได้</w:t>
      </w:r>
      <w:r w:rsidRPr="009E7BEA">
        <w:rPr>
          <w:rFonts w:ascii="AngsanaUPC" w:hAnsi="AngsanaUPC" w:cs="AngsanaUPC"/>
          <w:sz w:val="28"/>
          <w:szCs w:val="28"/>
          <w:cs/>
        </w:rPr>
        <w:t>มีมติ</w:t>
      </w:r>
      <w:r w:rsidR="001E5DFF" w:rsidRPr="009E7BEA">
        <w:rPr>
          <w:rFonts w:ascii="AngsanaUPC" w:hAnsi="AngsanaUPC" w:cs="AngsanaUPC"/>
          <w:sz w:val="28"/>
          <w:szCs w:val="28"/>
          <w:cs/>
        </w:rPr>
        <w:br/>
      </w:r>
      <w:r w:rsidR="00BA32F2" w:rsidRPr="009E7BEA">
        <w:rPr>
          <w:rFonts w:ascii="AngsanaUPC" w:hAnsi="AngsanaUPC" w:cs="AngsanaUPC" w:hint="cs"/>
          <w:sz w:val="28"/>
          <w:szCs w:val="28"/>
          <w:cs/>
        </w:rPr>
        <w:t>ให้</w:t>
      </w:r>
      <w:r w:rsidRPr="009E7BEA">
        <w:rPr>
          <w:rFonts w:ascii="AngsanaUPC" w:hAnsi="AngsanaUPC" w:cs="AngsanaUPC" w:hint="cs"/>
          <w:sz w:val="28"/>
          <w:szCs w:val="28"/>
          <w:cs/>
        </w:rPr>
        <w:t>เพิ่มทุนจดทะเบียน</w:t>
      </w:r>
      <w:r w:rsidR="003A4F4F" w:rsidRPr="009E7BEA">
        <w:rPr>
          <w:rFonts w:ascii="AngsanaUPC" w:hAnsi="AngsanaUPC" w:cs="AngsanaUPC" w:hint="cs"/>
          <w:sz w:val="28"/>
          <w:szCs w:val="28"/>
          <w:cs/>
        </w:rPr>
        <w:t xml:space="preserve">ของบริษัทจากเดิม </w:t>
      </w:r>
      <w:r w:rsidR="00212945" w:rsidRPr="009E7BEA">
        <w:rPr>
          <w:rFonts w:ascii="AngsanaUPC" w:hAnsi="AngsanaUPC" w:cs="AngsanaUPC"/>
          <w:sz w:val="28"/>
          <w:szCs w:val="28"/>
          <w:lang w:val="en-US"/>
        </w:rPr>
        <w:t>4</w:t>
      </w:r>
      <w:r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212945" w:rsidRPr="009E7BEA">
        <w:rPr>
          <w:rFonts w:ascii="AngsanaUPC" w:hAnsi="AngsanaUPC" w:cs="AngsanaUPC"/>
          <w:sz w:val="28"/>
          <w:szCs w:val="28"/>
          <w:lang w:val="en-US"/>
        </w:rPr>
        <w:t>9</w:t>
      </w:r>
      <w:r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12945" w:rsidRPr="009E7BE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212945" w:rsidRPr="009E7BEA">
        <w:rPr>
          <w:rFonts w:ascii="AngsanaUPC" w:hAnsi="AngsanaUPC" w:cs="AngsanaUPC" w:hint="cs"/>
          <w:sz w:val="28"/>
          <w:szCs w:val="28"/>
          <w:cs/>
          <w:lang w:val="en-US"/>
        </w:rPr>
        <w:t>เพื่อ</w:t>
      </w:r>
      <w:r w:rsidR="00413A5C" w:rsidRPr="009E7BEA">
        <w:rPr>
          <w:rFonts w:ascii="AngsanaUPC" w:hAnsi="AngsanaUPC" w:cs="AngsanaUPC" w:hint="cs"/>
          <w:sz w:val="28"/>
          <w:szCs w:val="28"/>
          <w:cs/>
          <w:lang w:val="en-US"/>
        </w:rPr>
        <w:t>ใช้</w:t>
      </w:r>
      <w:r w:rsidR="00212945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เป็นเงินหมุนเวียนของบริษัทย่อย </w:t>
      </w:r>
      <w:r w:rsidR="003A4F4F" w:rsidRPr="009E7BEA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1E5DFF" w:rsidRPr="009E7BE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3A4F4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บริษัทย่อยได้จดทะเบียนเพิ่มทุนดังกล่าวกับกระทรวงพาณิชย์แล้วเมื่อวันที่ </w:t>
      </w:r>
      <w:r w:rsidR="003A4F4F" w:rsidRPr="009E7BEA">
        <w:rPr>
          <w:rFonts w:ascii="AngsanaUPC" w:hAnsi="AngsanaUPC" w:cs="AngsanaUPC"/>
          <w:sz w:val="28"/>
          <w:szCs w:val="28"/>
          <w:lang w:val="en-US"/>
        </w:rPr>
        <w:t>2</w:t>
      </w:r>
      <w:r w:rsidR="003A4F4F" w:rsidRPr="009E7BE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ตุลาคม </w:t>
      </w:r>
      <w:r w:rsidR="003A4F4F" w:rsidRPr="009E7BEA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18F11CCF" w14:textId="4DC7366E" w:rsidR="00424C41" w:rsidRPr="009E7BEA" w:rsidRDefault="00705AE9" w:rsidP="00D86392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ก</w:t>
      </w:r>
      <w:r w:rsidR="00626C40" w:rsidRPr="009E7BEA">
        <w:rPr>
          <w:rFonts w:cs="AngsanaUPC" w:hint="cs"/>
          <w:i/>
          <w:iCs w:val="0"/>
          <w:sz w:val="32"/>
          <w:szCs w:val="28"/>
          <w:cs/>
          <w:lang w:val="th-TH"/>
        </w:rPr>
        <w:t>ารอนุมัติงบการเงินระหว่างกาล</w:t>
      </w:r>
      <w:bookmarkEnd w:id="39"/>
    </w:p>
    <w:p w14:paraId="61C2BF3B" w14:textId="31285506" w:rsidR="00F77A18" w:rsidRPr="00B46DB5" w:rsidRDefault="00626C40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cs/>
          <w:lang w:val="en-US"/>
        </w:rPr>
      </w:pPr>
      <w:r w:rsidRPr="009E7BEA">
        <w:rPr>
          <w:rFonts w:ascii="AngsanaUPC" w:hAnsi="AngsanaUPC" w:cs="AngsanaUPC" w:hint="cs"/>
          <w:sz w:val="28"/>
          <w:cs/>
        </w:rPr>
        <w:t xml:space="preserve">งบการเงินระหว่างกาลนี้ได้รับอนุมัติจากคณะกรรมการของบริษัทแล้ว เมื่อวันที่ </w:t>
      </w:r>
      <w:r w:rsidR="0089608E" w:rsidRPr="009E7BEA">
        <w:rPr>
          <w:rFonts w:ascii="AngsanaUPC" w:hAnsi="AngsanaUPC" w:cs="AngsanaUPC"/>
          <w:sz w:val="28"/>
          <w:lang w:val="en-US"/>
        </w:rPr>
        <w:t>11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r w:rsidR="00944472" w:rsidRPr="009E7BEA">
        <w:rPr>
          <w:rFonts w:ascii="AngsanaUPC" w:hAnsi="AngsanaUPC" w:cs="AngsanaUPC" w:hint="cs"/>
          <w:sz w:val="28"/>
          <w:cs/>
          <w:lang w:val="en-US"/>
        </w:rPr>
        <w:t>พฤศจิกายน</w:t>
      </w:r>
      <w:r w:rsidRPr="009E7BEA">
        <w:rPr>
          <w:rFonts w:ascii="AngsanaUPC" w:hAnsi="AngsanaUPC" w:cs="AngsanaUPC" w:hint="cs"/>
          <w:sz w:val="28"/>
          <w:cs/>
        </w:rPr>
        <w:t xml:space="preserve"> </w:t>
      </w:r>
      <w:bookmarkEnd w:id="1"/>
      <w:r w:rsidR="00161024" w:rsidRPr="009E7BEA">
        <w:rPr>
          <w:rFonts w:ascii="AngsanaUPC" w:hAnsi="AngsanaUPC" w:cs="AngsanaUPC"/>
          <w:sz w:val="28"/>
          <w:lang w:val="en-US"/>
        </w:rPr>
        <w:t>256</w:t>
      </w:r>
      <w:r w:rsidR="00253761" w:rsidRPr="009E7BEA">
        <w:rPr>
          <w:rFonts w:ascii="AngsanaUPC" w:hAnsi="AngsanaUPC" w:cs="AngsanaUPC"/>
          <w:sz w:val="28"/>
          <w:lang w:val="en-US"/>
        </w:rPr>
        <w:t>3</w:t>
      </w:r>
    </w:p>
    <w:sectPr w:rsidR="00F77A18" w:rsidRPr="00B46DB5" w:rsidSect="009D0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691" w:right="1107" w:bottom="720" w:left="1400" w:header="706" w:footer="706" w:gutter="0"/>
      <w:pgNumType w:start="13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B6C27" w14:textId="77777777" w:rsidR="009F320C" w:rsidRDefault="009F320C" w:rsidP="00B50691">
      <w:pPr>
        <w:spacing w:line="240" w:lineRule="auto"/>
      </w:pPr>
      <w:r>
        <w:separator/>
      </w:r>
    </w:p>
  </w:endnote>
  <w:endnote w:type="continuationSeparator" w:id="0">
    <w:p w14:paraId="4ACB5652" w14:textId="77777777" w:rsidR="009F320C" w:rsidRDefault="009F320C" w:rsidP="00B50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7B8CF" w14:textId="77777777" w:rsidR="009E7BEA" w:rsidRDefault="009E7B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12277" w14:textId="295A8515" w:rsidR="009E7BEA" w:rsidRPr="00FB5D89" w:rsidRDefault="009E7BEA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693F24">
      <w:rPr>
        <w:rStyle w:val="PageNumber"/>
        <w:rFonts w:ascii="Angsana New" w:hAnsi="Angsana New"/>
        <w:noProof/>
        <w:sz w:val="30"/>
        <w:szCs w:val="30"/>
      </w:rPr>
      <w:t>33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9E7BEA" w:rsidRPr="00960645" w:rsidRDefault="009E7BEA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2256" w14:textId="2DCA4F56" w:rsidR="009E7BEA" w:rsidRPr="00C827F6" w:rsidRDefault="009E7BEA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693F24">
      <w:rPr>
        <w:rFonts w:ascii="Angsana New" w:hAnsi="Angsana New"/>
        <w:noProof/>
        <w:sz w:val="30"/>
        <w:szCs w:val="30"/>
        <w:lang w:val="fr-FR"/>
      </w:rPr>
      <w:t>SYNTECT3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9E7BEA" w:rsidRPr="00C827F6" w:rsidRDefault="009E7BEA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E62BB" w14:textId="77777777" w:rsidR="009F320C" w:rsidRDefault="009F320C" w:rsidP="00B50691">
      <w:pPr>
        <w:spacing w:line="240" w:lineRule="auto"/>
      </w:pPr>
      <w:r>
        <w:separator/>
      </w:r>
    </w:p>
  </w:footnote>
  <w:footnote w:type="continuationSeparator" w:id="0">
    <w:p w14:paraId="6FA37182" w14:textId="77777777" w:rsidR="009F320C" w:rsidRDefault="009F320C" w:rsidP="00B506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88CBC" w14:textId="2BFCD685" w:rsidR="009E7BEA" w:rsidRPr="00FA7747" w:rsidRDefault="009E7BEA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9E7BEA" w:rsidRDefault="009E7BEA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BWvwD9AwIAAOk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9E7BEA" w:rsidRDefault="009E7BEA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9E7BEA" w:rsidRPr="00FA7747" w:rsidRDefault="009E7BEA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9E7BEA" w:rsidRPr="00410770" w:rsidRDefault="009E7BEA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9E7BEA" w:rsidRPr="00074891" w:rsidRDefault="009E7BEA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E5A15" w14:textId="1DBE70CE" w:rsidR="009E7BEA" w:rsidRPr="00B50691" w:rsidRDefault="009E7BEA" w:rsidP="00033D27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36B2C4CD" w14:textId="77777777" w:rsidR="009E7BEA" w:rsidRPr="00B50691" w:rsidRDefault="009E7BEA" w:rsidP="00033D27">
    <w:pPr>
      <w:jc w:val="right"/>
      <w:rPr>
        <w:rFonts w:ascii="Angsana New" w:hAnsi="Angsana New"/>
        <w:b/>
        <w:bCs/>
        <w:sz w:val="28"/>
        <w:szCs w:val="28"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334B8E7" w14:textId="77777777" w:rsidR="009E7BEA" w:rsidRPr="00B50691" w:rsidRDefault="009E7BEA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</w:p>
  <w:p w14:paraId="18A633E3" w14:textId="77777777" w:rsidR="009E7BEA" w:rsidRPr="00B50691" w:rsidRDefault="009E7BEA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 w:rsidRPr="00B50691">
      <w:rPr>
        <w:rFonts w:ascii="Angsana New" w:hAnsi="Angsana New" w:hint="cs"/>
        <w:b/>
        <w:bCs/>
        <w:sz w:val="28"/>
        <w:szCs w:val="28"/>
        <w:cs/>
      </w:rPr>
      <w:t>ระหว่างกาล</w:t>
    </w:r>
  </w:p>
  <w:p w14:paraId="3B214743" w14:textId="24A2F65E" w:rsidR="009E7BEA" w:rsidRPr="00B50691" w:rsidRDefault="009E7BEA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>สำหรับ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>งวดสามเดือน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และเก้าเดือน</w:t>
    </w: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สิ้นสุดวันที่ </w:t>
    </w:r>
    <w:r>
      <w:rPr>
        <w:rFonts w:ascii="Angsana New" w:hAnsi="Angsana New"/>
        <w:b/>
        <w:bCs/>
        <w:sz w:val="28"/>
        <w:szCs w:val="28"/>
        <w:lang w:val="en-US"/>
      </w:rPr>
      <w:t>30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กันยายน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 w:rsidRPr="00B50691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9E7BEA" w:rsidRDefault="009E7BEA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CFE68" w14:textId="34E7643A" w:rsidR="009E7BEA" w:rsidRDefault="009E7BEA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9E7BEA" w:rsidRDefault="009E7BEA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AOkHGtAwIAAPA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9E7BEA" w:rsidRDefault="009E7BEA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" w15:restartNumberingAfterBreak="0">
    <w:nsid w:val="1EFD07DE"/>
    <w:multiLevelType w:val="hybridMultilevel"/>
    <w:tmpl w:val="013CD90A"/>
    <w:lvl w:ilvl="0" w:tplc="F258A1DE">
      <w:start w:val="1"/>
      <w:numFmt w:val="decimal"/>
      <w:lvlText w:val="2.%1"/>
      <w:lvlJc w:val="left"/>
      <w:pPr>
        <w:ind w:left="126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C4E640F"/>
    <w:multiLevelType w:val="hybridMultilevel"/>
    <w:tmpl w:val="96B8A87A"/>
    <w:lvl w:ilvl="0" w:tplc="B35432A0">
      <w:start w:val="1"/>
      <w:numFmt w:val="decimal"/>
      <w:lvlText w:val="4.%1"/>
      <w:lvlJc w:val="left"/>
      <w:pPr>
        <w:ind w:left="1260" w:hanging="360"/>
      </w:pPr>
      <w:rPr>
        <w:rFonts w:hint="default"/>
        <w:sz w:val="28"/>
        <w:szCs w:val="28"/>
        <w:u w:val="none"/>
      </w:rPr>
    </w:lvl>
    <w:lvl w:ilvl="1" w:tplc="EA8EFA3A"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FA3FC0"/>
    <w:multiLevelType w:val="hybridMultilevel"/>
    <w:tmpl w:val="B942B4F0"/>
    <w:lvl w:ilvl="0" w:tplc="65468D22">
      <w:start w:val="1"/>
      <w:numFmt w:val="decimal"/>
      <w:lvlText w:val="22.%1"/>
      <w:lvlJc w:val="left"/>
      <w:pPr>
        <w:ind w:left="1267" w:hanging="360"/>
      </w:pPr>
      <w:rPr>
        <w:rFonts w:hint="default"/>
        <w:u w:val="none"/>
      </w:rPr>
    </w:lvl>
    <w:lvl w:ilvl="1" w:tplc="92B00792">
      <w:start w:val="1"/>
      <w:numFmt w:val="decimal"/>
      <w:lvlText w:val="29.%2"/>
      <w:lvlJc w:val="left"/>
      <w:pPr>
        <w:ind w:left="1987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7" w15:restartNumberingAfterBreak="0">
    <w:nsid w:val="38030410"/>
    <w:multiLevelType w:val="hybridMultilevel"/>
    <w:tmpl w:val="6E44B864"/>
    <w:lvl w:ilvl="0" w:tplc="6F00B3E2">
      <w:start w:val="1"/>
      <w:numFmt w:val="decimal"/>
      <w:lvlText w:val="20.%1"/>
      <w:lvlJc w:val="left"/>
      <w:pPr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8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E09208E"/>
    <w:multiLevelType w:val="hybridMultilevel"/>
    <w:tmpl w:val="DA86D10C"/>
    <w:lvl w:ilvl="0" w:tplc="7AC20586">
      <w:start w:val="1"/>
      <w:numFmt w:val="decimal"/>
      <w:lvlText w:val="28.%1"/>
      <w:lvlJc w:val="left"/>
      <w:pPr>
        <w:ind w:left="900" w:hanging="360"/>
      </w:pPr>
      <w:rPr>
        <w:rFonts w:asciiTheme="majorBidi" w:hAnsiTheme="majorBidi" w:cstheme="majorBidi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03F6AE0"/>
    <w:multiLevelType w:val="hybridMultilevel"/>
    <w:tmpl w:val="438A6A80"/>
    <w:lvl w:ilvl="0" w:tplc="15DCF788">
      <w:start w:val="1"/>
      <w:numFmt w:val="decimal"/>
      <w:lvlText w:val="29.%1"/>
      <w:lvlJc w:val="left"/>
      <w:pPr>
        <w:ind w:left="6120" w:hanging="360"/>
      </w:pPr>
      <w:rPr>
        <w:rFonts w:hint="default"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1" w15:restartNumberingAfterBreak="0">
    <w:nsid w:val="481054D3"/>
    <w:multiLevelType w:val="hybridMultilevel"/>
    <w:tmpl w:val="E8AEF54C"/>
    <w:lvl w:ilvl="0" w:tplc="CA2EDCA2">
      <w:start w:val="1"/>
      <w:numFmt w:val="bullet"/>
      <w:lvlText w:val="-"/>
      <w:lvlJc w:val="left"/>
      <w:pPr>
        <w:ind w:left="1713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9AC0146"/>
    <w:multiLevelType w:val="hybridMultilevel"/>
    <w:tmpl w:val="00C00070"/>
    <w:lvl w:ilvl="0" w:tplc="59B61BDE">
      <w:start w:val="1"/>
      <w:numFmt w:val="decimal"/>
      <w:lvlText w:val="2.4.%1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5" w15:restartNumberingAfterBreak="0">
    <w:nsid w:val="5C2423A4"/>
    <w:multiLevelType w:val="hybridMultilevel"/>
    <w:tmpl w:val="4402821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EA8EFA3A">
      <w:numFmt w:val="bullet"/>
      <w:lvlText w:val="•"/>
      <w:lvlJc w:val="left"/>
      <w:pPr>
        <w:ind w:left="2700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7" w15:restartNumberingAfterBreak="0">
    <w:nsid w:val="628D74CE"/>
    <w:multiLevelType w:val="hybridMultilevel"/>
    <w:tmpl w:val="812CDD24"/>
    <w:lvl w:ilvl="0" w:tplc="681C956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3FC0A22"/>
    <w:multiLevelType w:val="hybridMultilevel"/>
    <w:tmpl w:val="7BC4A7AA"/>
    <w:lvl w:ilvl="0" w:tplc="7CF2B344">
      <w:start w:val="1"/>
      <w:numFmt w:val="decimal"/>
      <w:lvlText w:val="30.1%1"/>
      <w:lvlJc w:val="left"/>
      <w:pPr>
        <w:ind w:left="1710" w:hanging="360"/>
      </w:pPr>
      <w:rPr>
        <w:rFonts w:hint="default"/>
      </w:rPr>
    </w:lvl>
    <w:lvl w:ilvl="1" w:tplc="D512ABD8">
      <w:start w:val="1"/>
      <w:numFmt w:val="decimal"/>
      <w:lvlText w:val="30.%2"/>
      <w:lvlJc w:val="left"/>
      <w:pPr>
        <w:ind w:left="1440" w:hanging="360"/>
      </w:pPr>
      <w:rPr>
        <w:rFonts w:asciiTheme="majorBidi" w:hAnsiTheme="majorBidi" w:cstheme="majorBidi" w:hint="default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266D1"/>
    <w:multiLevelType w:val="multilevel"/>
    <w:tmpl w:val="A7247CCC"/>
    <w:lvl w:ilvl="0">
      <w:start w:val="1"/>
      <w:numFmt w:val="decimal"/>
      <w:lvlText w:val="29.%1"/>
      <w:lvlJc w:val="left"/>
      <w:pPr>
        <w:ind w:left="900" w:hanging="540"/>
      </w:pPr>
      <w:rPr>
        <w:rFonts w:asciiTheme="majorBidi" w:hAnsiTheme="majorBidi" w:cstheme="majorBidi" w:hint="default"/>
        <w:b w:val="0"/>
        <w:b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20" w15:restartNumberingAfterBreak="0">
    <w:nsid w:val="68A96574"/>
    <w:multiLevelType w:val="hybridMultilevel"/>
    <w:tmpl w:val="5680EFF8"/>
    <w:lvl w:ilvl="0" w:tplc="0A300E4C">
      <w:start w:val="1"/>
      <w:numFmt w:val="decimal"/>
      <w:lvlText w:val="2.4.%1"/>
      <w:lvlJc w:val="left"/>
      <w:pPr>
        <w:ind w:left="2424" w:hanging="360"/>
      </w:pPr>
      <w:rPr>
        <w:rFonts w:hint="default"/>
        <w:b/>
        <w:bCs/>
        <w:u w:val="none"/>
      </w:rPr>
    </w:lvl>
    <w:lvl w:ilvl="1" w:tplc="59B61BDE">
      <w:start w:val="1"/>
      <w:numFmt w:val="decimal"/>
      <w:lvlText w:val="2.4.%2"/>
      <w:lvlJc w:val="left"/>
      <w:pPr>
        <w:ind w:left="1440" w:hanging="360"/>
      </w:pPr>
      <w:rPr>
        <w:rFonts w:hint="default"/>
        <w:b/>
        <w:bCs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1153D"/>
    <w:multiLevelType w:val="hybridMultilevel"/>
    <w:tmpl w:val="30B62F2A"/>
    <w:lvl w:ilvl="0" w:tplc="A32E9CA6">
      <w:start w:val="1"/>
      <w:numFmt w:val="decimal"/>
      <w:lvlText w:val="29.%1"/>
      <w:lvlJc w:val="left"/>
      <w:pPr>
        <w:ind w:left="1440" w:hanging="360"/>
      </w:pPr>
      <w:rPr>
        <w:rFonts w:hint="default"/>
        <w:b w:val="0"/>
        <w:bCs w:val="0"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97CED"/>
    <w:multiLevelType w:val="hybridMultilevel"/>
    <w:tmpl w:val="A8347582"/>
    <w:lvl w:ilvl="0" w:tplc="9C061F9A">
      <w:start w:val="1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76A61C78"/>
    <w:multiLevelType w:val="hybridMultilevel"/>
    <w:tmpl w:val="98E4D044"/>
    <w:lvl w:ilvl="0" w:tplc="6C9C3ED6">
      <w:start w:val="1"/>
      <w:numFmt w:val="decimal"/>
      <w:lvlText w:val="28.%1"/>
      <w:lvlJc w:val="left"/>
      <w:pPr>
        <w:ind w:left="126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F7910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16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  <w:num w:numId="13">
    <w:abstractNumId w:val="24"/>
  </w:num>
  <w:num w:numId="14">
    <w:abstractNumId w:val="4"/>
  </w:num>
  <w:num w:numId="15">
    <w:abstractNumId w:val="25"/>
  </w:num>
  <w:num w:numId="16">
    <w:abstractNumId w:val="15"/>
  </w:num>
  <w:num w:numId="17">
    <w:abstractNumId w:val="22"/>
  </w:num>
  <w:num w:numId="18">
    <w:abstractNumId w:val="13"/>
  </w:num>
  <w:num w:numId="19">
    <w:abstractNumId w:val="20"/>
  </w:num>
  <w:num w:numId="20">
    <w:abstractNumId w:val="23"/>
  </w:num>
  <w:num w:numId="21">
    <w:abstractNumId w:val="21"/>
  </w:num>
  <w:num w:numId="22">
    <w:abstractNumId w:val="11"/>
  </w:num>
  <w:num w:numId="23">
    <w:abstractNumId w:val="3"/>
  </w:num>
  <w:num w:numId="24">
    <w:abstractNumId w:val="7"/>
  </w:num>
  <w:num w:numId="25">
    <w:abstractNumId w:val="1"/>
  </w:num>
  <w:num w:numId="26">
    <w:abstractNumId w:val="10"/>
  </w:num>
  <w:num w:numId="27">
    <w:abstractNumId w:val="19"/>
  </w:num>
  <w:num w:numId="28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91"/>
    <w:rsid w:val="00002E1A"/>
    <w:rsid w:val="00004CCA"/>
    <w:rsid w:val="00007B98"/>
    <w:rsid w:val="00007CBF"/>
    <w:rsid w:val="000102E5"/>
    <w:rsid w:val="00010C62"/>
    <w:rsid w:val="00011E65"/>
    <w:rsid w:val="00012F38"/>
    <w:rsid w:val="00017C02"/>
    <w:rsid w:val="00020B77"/>
    <w:rsid w:val="00020F50"/>
    <w:rsid w:val="00022152"/>
    <w:rsid w:val="000226E4"/>
    <w:rsid w:val="00025038"/>
    <w:rsid w:val="00025A25"/>
    <w:rsid w:val="00027229"/>
    <w:rsid w:val="0003248F"/>
    <w:rsid w:val="00033D27"/>
    <w:rsid w:val="00034DE9"/>
    <w:rsid w:val="000352A2"/>
    <w:rsid w:val="000353BD"/>
    <w:rsid w:val="000368F4"/>
    <w:rsid w:val="00036976"/>
    <w:rsid w:val="00042EDB"/>
    <w:rsid w:val="0004578D"/>
    <w:rsid w:val="00045ED2"/>
    <w:rsid w:val="00050259"/>
    <w:rsid w:val="000502F2"/>
    <w:rsid w:val="00050A4D"/>
    <w:rsid w:val="00050C3D"/>
    <w:rsid w:val="00050E90"/>
    <w:rsid w:val="0005109C"/>
    <w:rsid w:val="00051FCF"/>
    <w:rsid w:val="00053B25"/>
    <w:rsid w:val="000541A1"/>
    <w:rsid w:val="0005426E"/>
    <w:rsid w:val="000548CF"/>
    <w:rsid w:val="00056CAD"/>
    <w:rsid w:val="00057759"/>
    <w:rsid w:val="00057D21"/>
    <w:rsid w:val="000609E6"/>
    <w:rsid w:val="0006195B"/>
    <w:rsid w:val="00061DB9"/>
    <w:rsid w:val="00063A2F"/>
    <w:rsid w:val="00063B77"/>
    <w:rsid w:val="00070D7E"/>
    <w:rsid w:val="00072F1E"/>
    <w:rsid w:val="000739AE"/>
    <w:rsid w:val="000753BB"/>
    <w:rsid w:val="00075926"/>
    <w:rsid w:val="00076067"/>
    <w:rsid w:val="00077077"/>
    <w:rsid w:val="00077362"/>
    <w:rsid w:val="00077E52"/>
    <w:rsid w:val="00080096"/>
    <w:rsid w:val="00080BE2"/>
    <w:rsid w:val="00080CC6"/>
    <w:rsid w:val="00080E88"/>
    <w:rsid w:val="00084EF3"/>
    <w:rsid w:val="00086A7F"/>
    <w:rsid w:val="0009015F"/>
    <w:rsid w:val="000906FC"/>
    <w:rsid w:val="000917DE"/>
    <w:rsid w:val="000929DF"/>
    <w:rsid w:val="00094AA0"/>
    <w:rsid w:val="00095308"/>
    <w:rsid w:val="000958ED"/>
    <w:rsid w:val="00095ADB"/>
    <w:rsid w:val="00095F94"/>
    <w:rsid w:val="000973AC"/>
    <w:rsid w:val="000979D6"/>
    <w:rsid w:val="000A1B1E"/>
    <w:rsid w:val="000A26E2"/>
    <w:rsid w:val="000A274C"/>
    <w:rsid w:val="000A2CC1"/>
    <w:rsid w:val="000A4493"/>
    <w:rsid w:val="000A50E9"/>
    <w:rsid w:val="000A59D7"/>
    <w:rsid w:val="000A5A0A"/>
    <w:rsid w:val="000A6A8B"/>
    <w:rsid w:val="000B09E8"/>
    <w:rsid w:val="000B0CB2"/>
    <w:rsid w:val="000B1A6D"/>
    <w:rsid w:val="000B1C44"/>
    <w:rsid w:val="000B2031"/>
    <w:rsid w:val="000B26BC"/>
    <w:rsid w:val="000B2B8D"/>
    <w:rsid w:val="000B30A5"/>
    <w:rsid w:val="000B427F"/>
    <w:rsid w:val="000B547C"/>
    <w:rsid w:val="000B6016"/>
    <w:rsid w:val="000B72B9"/>
    <w:rsid w:val="000B778E"/>
    <w:rsid w:val="000C1850"/>
    <w:rsid w:val="000C1D9B"/>
    <w:rsid w:val="000C22EA"/>
    <w:rsid w:val="000C6605"/>
    <w:rsid w:val="000C7168"/>
    <w:rsid w:val="000C7B9F"/>
    <w:rsid w:val="000C7C41"/>
    <w:rsid w:val="000C7D5A"/>
    <w:rsid w:val="000D221B"/>
    <w:rsid w:val="000D2B08"/>
    <w:rsid w:val="000D4AC0"/>
    <w:rsid w:val="000D5DC9"/>
    <w:rsid w:val="000D61D1"/>
    <w:rsid w:val="000D634D"/>
    <w:rsid w:val="000D65D8"/>
    <w:rsid w:val="000D7110"/>
    <w:rsid w:val="000D7A01"/>
    <w:rsid w:val="000E0D8F"/>
    <w:rsid w:val="000E1ED0"/>
    <w:rsid w:val="000E45E5"/>
    <w:rsid w:val="000E5936"/>
    <w:rsid w:val="000E5BCF"/>
    <w:rsid w:val="000E6BD6"/>
    <w:rsid w:val="000E6FA6"/>
    <w:rsid w:val="000E7291"/>
    <w:rsid w:val="000E7972"/>
    <w:rsid w:val="000E7DF1"/>
    <w:rsid w:val="000F0110"/>
    <w:rsid w:val="000F0394"/>
    <w:rsid w:val="000F14C4"/>
    <w:rsid w:val="000F1571"/>
    <w:rsid w:val="000F158F"/>
    <w:rsid w:val="000F25C6"/>
    <w:rsid w:val="000F2859"/>
    <w:rsid w:val="000F3374"/>
    <w:rsid w:val="000F3521"/>
    <w:rsid w:val="000F4E40"/>
    <w:rsid w:val="000F53B2"/>
    <w:rsid w:val="000F6141"/>
    <w:rsid w:val="000F795D"/>
    <w:rsid w:val="000F7EE6"/>
    <w:rsid w:val="00100415"/>
    <w:rsid w:val="00100C6A"/>
    <w:rsid w:val="0010344F"/>
    <w:rsid w:val="001055F2"/>
    <w:rsid w:val="0010615A"/>
    <w:rsid w:val="00110025"/>
    <w:rsid w:val="00110868"/>
    <w:rsid w:val="00110EEC"/>
    <w:rsid w:val="00111836"/>
    <w:rsid w:val="00111E89"/>
    <w:rsid w:val="001120D5"/>
    <w:rsid w:val="001124FF"/>
    <w:rsid w:val="00114B89"/>
    <w:rsid w:val="00114FF6"/>
    <w:rsid w:val="0011593C"/>
    <w:rsid w:val="00115E7A"/>
    <w:rsid w:val="00116608"/>
    <w:rsid w:val="00117551"/>
    <w:rsid w:val="001177B3"/>
    <w:rsid w:val="00120A1E"/>
    <w:rsid w:val="00120C2D"/>
    <w:rsid w:val="00122336"/>
    <w:rsid w:val="00122A81"/>
    <w:rsid w:val="001244AD"/>
    <w:rsid w:val="001247B9"/>
    <w:rsid w:val="00125AD7"/>
    <w:rsid w:val="001262F8"/>
    <w:rsid w:val="0012668C"/>
    <w:rsid w:val="00127E24"/>
    <w:rsid w:val="001301CE"/>
    <w:rsid w:val="001305FE"/>
    <w:rsid w:val="001308BE"/>
    <w:rsid w:val="00131316"/>
    <w:rsid w:val="001316DE"/>
    <w:rsid w:val="00131E56"/>
    <w:rsid w:val="00132D18"/>
    <w:rsid w:val="001331E7"/>
    <w:rsid w:val="00136298"/>
    <w:rsid w:val="001376BA"/>
    <w:rsid w:val="00137C13"/>
    <w:rsid w:val="001405F5"/>
    <w:rsid w:val="001406DC"/>
    <w:rsid w:val="00140A0C"/>
    <w:rsid w:val="00140B30"/>
    <w:rsid w:val="0014265F"/>
    <w:rsid w:val="001438A8"/>
    <w:rsid w:val="00146691"/>
    <w:rsid w:val="001467CC"/>
    <w:rsid w:val="00146A75"/>
    <w:rsid w:val="00146D37"/>
    <w:rsid w:val="00147425"/>
    <w:rsid w:val="0015113B"/>
    <w:rsid w:val="001513A1"/>
    <w:rsid w:val="001531B4"/>
    <w:rsid w:val="0015389C"/>
    <w:rsid w:val="00153F53"/>
    <w:rsid w:val="001548E4"/>
    <w:rsid w:val="00154E75"/>
    <w:rsid w:val="00155E41"/>
    <w:rsid w:val="00156201"/>
    <w:rsid w:val="001563EA"/>
    <w:rsid w:val="00157950"/>
    <w:rsid w:val="00157F30"/>
    <w:rsid w:val="00157F6C"/>
    <w:rsid w:val="001608F0"/>
    <w:rsid w:val="00161024"/>
    <w:rsid w:val="00161698"/>
    <w:rsid w:val="00162307"/>
    <w:rsid w:val="00162AD8"/>
    <w:rsid w:val="00163099"/>
    <w:rsid w:val="00163BED"/>
    <w:rsid w:val="001657B5"/>
    <w:rsid w:val="00165EE4"/>
    <w:rsid w:val="001725B6"/>
    <w:rsid w:val="00173C2E"/>
    <w:rsid w:val="00173E9D"/>
    <w:rsid w:val="0017403E"/>
    <w:rsid w:val="00174F13"/>
    <w:rsid w:val="00175742"/>
    <w:rsid w:val="0017608F"/>
    <w:rsid w:val="00176131"/>
    <w:rsid w:val="001766EF"/>
    <w:rsid w:val="00176FE7"/>
    <w:rsid w:val="00180005"/>
    <w:rsid w:val="001805BD"/>
    <w:rsid w:val="00180816"/>
    <w:rsid w:val="00180846"/>
    <w:rsid w:val="0018152F"/>
    <w:rsid w:val="00181BA5"/>
    <w:rsid w:val="0018230E"/>
    <w:rsid w:val="00183003"/>
    <w:rsid w:val="001833E7"/>
    <w:rsid w:val="00184199"/>
    <w:rsid w:val="0018490E"/>
    <w:rsid w:val="00186303"/>
    <w:rsid w:val="001864BA"/>
    <w:rsid w:val="00187152"/>
    <w:rsid w:val="001879A0"/>
    <w:rsid w:val="00187B91"/>
    <w:rsid w:val="0019037D"/>
    <w:rsid w:val="00190EEC"/>
    <w:rsid w:val="00191973"/>
    <w:rsid w:val="00191E82"/>
    <w:rsid w:val="0019215F"/>
    <w:rsid w:val="001929D8"/>
    <w:rsid w:val="001966B8"/>
    <w:rsid w:val="001968F1"/>
    <w:rsid w:val="001A07CB"/>
    <w:rsid w:val="001A0817"/>
    <w:rsid w:val="001A0CAA"/>
    <w:rsid w:val="001A26CA"/>
    <w:rsid w:val="001A28BA"/>
    <w:rsid w:val="001A2A6F"/>
    <w:rsid w:val="001A4284"/>
    <w:rsid w:val="001A6264"/>
    <w:rsid w:val="001A691E"/>
    <w:rsid w:val="001A6F3C"/>
    <w:rsid w:val="001B01D6"/>
    <w:rsid w:val="001B0203"/>
    <w:rsid w:val="001B45CF"/>
    <w:rsid w:val="001B4CB9"/>
    <w:rsid w:val="001B5E18"/>
    <w:rsid w:val="001B6F4C"/>
    <w:rsid w:val="001B731E"/>
    <w:rsid w:val="001B7A30"/>
    <w:rsid w:val="001B7AE4"/>
    <w:rsid w:val="001C0978"/>
    <w:rsid w:val="001C0D90"/>
    <w:rsid w:val="001C2828"/>
    <w:rsid w:val="001C2B93"/>
    <w:rsid w:val="001C322C"/>
    <w:rsid w:val="001C3289"/>
    <w:rsid w:val="001C35D5"/>
    <w:rsid w:val="001C374A"/>
    <w:rsid w:val="001C4BC3"/>
    <w:rsid w:val="001C5E38"/>
    <w:rsid w:val="001C7B76"/>
    <w:rsid w:val="001D0EF3"/>
    <w:rsid w:val="001D2578"/>
    <w:rsid w:val="001D2917"/>
    <w:rsid w:val="001D2FF4"/>
    <w:rsid w:val="001D357A"/>
    <w:rsid w:val="001D41BD"/>
    <w:rsid w:val="001D5CAD"/>
    <w:rsid w:val="001D695F"/>
    <w:rsid w:val="001D770D"/>
    <w:rsid w:val="001D7BC7"/>
    <w:rsid w:val="001E0627"/>
    <w:rsid w:val="001E1F61"/>
    <w:rsid w:val="001E20D4"/>
    <w:rsid w:val="001E2A9C"/>
    <w:rsid w:val="001E32A4"/>
    <w:rsid w:val="001E411E"/>
    <w:rsid w:val="001E44EF"/>
    <w:rsid w:val="001E4B4D"/>
    <w:rsid w:val="001E5DFF"/>
    <w:rsid w:val="001E68BA"/>
    <w:rsid w:val="001E6AC7"/>
    <w:rsid w:val="001E7614"/>
    <w:rsid w:val="001F26D4"/>
    <w:rsid w:val="001F2F11"/>
    <w:rsid w:val="001F34C9"/>
    <w:rsid w:val="001F3543"/>
    <w:rsid w:val="001F37F4"/>
    <w:rsid w:val="001F47AC"/>
    <w:rsid w:val="001F5A27"/>
    <w:rsid w:val="001F6412"/>
    <w:rsid w:val="001F7377"/>
    <w:rsid w:val="0020019F"/>
    <w:rsid w:val="00200985"/>
    <w:rsid w:val="00201EDB"/>
    <w:rsid w:val="00203EDD"/>
    <w:rsid w:val="00204C64"/>
    <w:rsid w:val="00207C6E"/>
    <w:rsid w:val="002112A2"/>
    <w:rsid w:val="00212945"/>
    <w:rsid w:val="00212A86"/>
    <w:rsid w:val="0021373E"/>
    <w:rsid w:val="00216ACF"/>
    <w:rsid w:val="00217397"/>
    <w:rsid w:val="00220747"/>
    <w:rsid w:val="00222EB2"/>
    <w:rsid w:val="00223187"/>
    <w:rsid w:val="002246C4"/>
    <w:rsid w:val="00227262"/>
    <w:rsid w:val="00227CB2"/>
    <w:rsid w:val="0023065F"/>
    <w:rsid w:val="002318A4"/>
    <w:rsid w:val="00232033"/>
    <w:rsid w:val="00232BFE"/>
    <w:rsid w:val="00233B57"/>
    <w:rsid w:val="002349AA"/>
    <w:rsid w:val="002359BC"/>
    <w:rsid w:val="00237707"/>
    <w:rsid w:val="00237778"/>
    <w:rsid w:val="002402CA"/>
    <w:rsid w:val="00240BAE"/>
    <w:rsid w:val="00240CA9"/>
    <w:rsid w:val="00241F5B"/>
    <w:rsid w:val="0024553F"/>
    <w:rsid w:val="00246922"/>
    <w:rsid w:val="00247E04"/>
    <w:rsid w:val="00251D78"/>
    <w:rsid w:val="00252442"/>
    <w:rsid w:val="00252A75"/>
    <w:rsid w:val="002531D1"/>
    <w:rsid w:val="00253761"/>
    <w:rsid w:val="00253BBA"/>
    <w:rsid w:val="00254EA3"/>
    <w:rsid w:val="00255859"/>
    <w:rsid w:val="002564A0"/>
    <w:rsid w:val="002573F1"/>
    <w:rsid w:val="00260453"/>
    <w:rsid w:val="002604EC"/>
    <w:rsid w:val="00262070"/>
    <w:rsid w:val="00263B90"/>
    <w:rsid w:val="0026422E"/>
    <w:rsid w:val="00265703"/>
    <w:rsid w:val="00265C7B"/>
    <w:rsid w:val="00267901"/>
    <w:rsid w:val="0027163A"/>
    <w:rsid w:val="002723F6"/>
    <w:rsid w:val="00272B4F"/>
    <w:rsid w:val="0027426A"/>
    <w:rsid w:val="00274D75"/>
    <w:rsid w:val="00274E24"/>
    <w:rsid w:val="00274F3C"/>
    <w:rsid w:val="00275C54"/>
    <w:rsid w:val="00277C2D"/>
    <w:rsid w:val="00280176"/>
    <w:rsid w:val="00280DF1"/>
    <w:rsid w:val="0028292F"/>
    <w:rsid w:val="00284114"/>
    <w:rsid w:val="00284867"/>
    <w:rsid w:val="00284B23"/>
    <w:rsid w:val="00285467"/>
    <w:rsid w:val="002863DB"/>
    <w:rsid w:val="00287972"/>
    <w:rsid w:val="0029091B"/>
    <w:rsid w:val="002910CC"/>
    <w:rsid w:val="00291394"/>
    <w:rsid w:val="00291456"/>
    <w:rsid w:val="002930B8"/>
    <w:rsid w:val="002A1499"/>
    <w:rsid w:val="002A21BA"/>
    <w:rsid w:val="002A3537"/>
    <w:rsid w:val="002A456E"/>
    <w:rsid w:val="002A5653"/>
    <w:rsid w:val="002A5D6F"/>
    <w:rsid w:val="002A6AB8"/>
    <w:rsid w:val="002A797F"/>
    <w:rsid w:val="002B0B59"/>
    <w:rsid w:val="002B132C"/>
    <w:rsid w:val="002B16D3"/>
    <w:rsid w:val="002B2209"/>
    <w:rsid w:val="002B2CCE"/>
    <w:rsid w:val="002B3879"/>
    <w:rsid w:val="002B38FB"/>
    <w:rsid w:val="002B3FEE"/>
    <w:rsid w:val="002B62D1"/>
    <w:rsid w:val="002B6D5F"/>
    <w:rsid w:val="002B7A32"/>
    <w:rsid w:val="002C2068"/>
    <w:rsid w:val="002C2365"/>
    <w:rsid w:val="002C3507"/>
    <w:rsid w:val="002C4D8F"/>
    <w:rsid w:val="002C591B"/>
    <w:rsid w:val="002C5B69"/>
    <w:rsid w:val="002C5BEC"/>
    <w:rsid w:val="002C5D45"/>
    <w:rsid w:val="002C757B"/>
    <w:rsid w:val="002C7CE4"/>
    <w:rsid w:val="002D0502"/>
    <w:rsid w:val="002D0791"/>
    <w:rsid w:val="002D0DDF"/>
    <w:rsid w:val="002D0EDD"/>
    <w:rsid w:val="002D1E7B"/>
    <w:rsid w:val="002D4E89"/>
    <w:rsid w:val="002D53FE"/>
    <w:rsid w:val="002D65F7"/>
    <w:rsid w:val="002D6B3B"/>
    <w:rsid w:val="002D7A8F"/>
    <w:rsid w:val="002E0537"/>
    <w:rsid w:val="002E1E0A"/>
    <w:rsid w:val="002E331C"/>
    <w:rsid w:val="002E3B7E"/>
    <w:rsid w:val="002E565D"/>
    <w:rsid w:val="002E5C14"/>
    <w:rsid w:val="002F0955"/>
    <w:rsid w:val="002F1E09"/>
    <w:rsid w:val="002F29E7"/>
    <w:rsid w:val="002F482C"/>
    <w:rsid w:val="002F4F16"/>
    <w:rsid w:val="002F4FAE"/>
    <w:rsid w:val="002F5C06"/>
    <w:rsid w:val="002F7E45"/>
    <w:rsid w:val="00300297"/>
    <w:rsid w:val="003019CD"/>
    <w:rsid w:val="00301CB3"/>
    <w:rsid w:val="00303BDA"/>
    <w:rsid w:val="00304202"/>
    <w:rsid w:val="00305FB7"/>
    <w:rsid w:val="003067D4"/>
    <w:rsid w:val="0030691B"/>
    <w:rsid w:val="00306C77"/>
    <w:rsid w:val="00307587"/>
    <w:rsid w:val="00310727"/>
    <w:rsid w:val="0031153E"/>
    <w:rsid w:val="00312889"/>
    <w:rsid w:val="003131CC"/>
    <w:rsid w:val="003164BA"/>
    <w:rsid w:val="0031684B"/>
    <w:rsid w:val="00320FB1"/>
    <w:rsid w:val="003213C8"/>
    <w:rsid w:val="00321929"/>
    <w:rsid w:val="0032227A"/>
    <w:rsid w:val="003222A8"/>
    <w:rsid w:val="00322307"/>
    <w:rsid w:val="00322A61"/>
    <w:rsid w:val="00325696"/>
    <w:rsid w:val="00327E0D"/>
    <w:rsid w:val="00330284"/>
    <w:rsid w:val="00331678"/>
    <w:rsid w:val="00331FFB"/>
    <w:rsid w:val="003332ED"/>
    <w:rsid w:val="00336F6F"/>
    <w:rsid w:val="003375FC"/>
    <w:rsid w:val="00337656"/>
    <w:rsid w:val="003407BF"/>
    <w:rsid w:val="003412BD"/>
    <w:rsid w:val="003412E3"/>
    <w:rsid w:val="00346743"/>
    <w:rsid w:val="003478D0"/>
    <w:rsid w:val="00347A64"/>
    <w:rsid w:val="00350ACE"/>
    <w:rsid w:val="00350BD6"/>
    <w:rsid w:val="00352819"/>
    <w:rsid w:val="0035404F"/>
    <w:rsid w:val="0035440D"/>
    <w:rsid w:val="00354890"/>
    <w:rsid w:val="003551A5"/>
    <w:rsid w:val="0035525B"/>
    <w:rsid w:val="00355DA1"/>
    <w:rsid w:val="003606D3"/>
    <w:rsid w:val="00362954"/>
    <w:rsid w:val="00362B6C"/>
    <w:rsid w:val="00364119"/>
    <w:rsid w:val="00366D04"/>
    <w:rsid w:val="00366D5A"/>
    <w:rsid w:val="00370650"/>
    <w:rsid w:val="00370C11"/>
    <w:rsid w:val="00370DA1"/>
    <w:rsid w:val="0037362D"/>
    <w:rsid w:val="00373E62"/>
    <w:rsid w:val="0037475B"/>
    <w:rsid w:val="003766AF"/>
    <w:rsid w:val="00377F3B"/>
    <w:rsid w:val="00382DFD"/>
    <w:rsid w:val="00384254"/>
    <w:rsid w:val="00385642"/>
    <w:rsid w:val="00386093"/>
    <w:rsid w:val="003877A3"/>
    <w:rsid w:val="00387F52"/>
    <w:rsid w:val="003904BD"/>
    <w:rsid w:val="00390B4B"/>
    <w:rsid w:val="00391DF6"/>
    <w:rsid w:val="00392564"/>
    <w:rsid w:val="00394C47"/>
    <w:rsid w:val="003953AA"/>
    <w:rsid w:val="003955A6"/>
    <w:rsid w:val="0039581F"/>
    <w:rsid w:val="00396FFE"/>
    <w:rsid w:val="00397A47"/>
    <w:rsid w:val="003A1513"/>
    <w:rsid w:val="003A4C29"/>
    <w:rsid w:val="003A4F4F"/>
    <w:rsid w:val="003A6285"/>
    <w:rsid w:val="003A6B8E"/>
    <w:rsid w:val="003A72FE"/>
    <w:rsid w:val="003A77CE"/>
    <w:rsid w:val="003B0417"/>
    <w:rsid w:val="003B0C2D"/>
    <w:rsid w:val="003B2191"/>
    <w:rsid w:val="003B4297"/>
    <w:rsid w:val="003B5B52"/>
    <w:rsid w:val="003B74A1"/>
    <w:rsid w:val="003C0544"/>
    <w:rsid w:val="003C252A"/>
    <w:rsid w:val="003C290E"/>
    <w:rsid w:val="003D22C8"/>
    <w:rsid w:val="003D2DE5"/>
    <w:rsid w:val="003D533E"/>
    <w:rsid w:val="003E0C60"/>
    <w:rsid w:val="003E1349"/>
    <w:rsid w:val="003E1797"/>
    <w:rsid w:val="003E5A9C"/>
    <w:rsid w:val="003E794C"/>
    <w:rsid w:val="003E7C09"/>
    <w:rsid w:val="003F042C"/>
    <w:rsid w:val="003F0F03"/>
    <w:rsid w:val="003F1D49"/>
    <w:rsid w:val="003F2BDE"/>
    <w:rsid w:val="003F43D5"/>
    <w:rsid w:val="003F6D16"/>
    <w:rsid w:val="00401ED7"/>
    <w:rsid w:val="00404898"/>
    <w:rsid w:val="00405989"/>
    <w:rsid w:val="00405C45"/>
    <w:rsid w:val="00406A7F"/>
    <w:rsid w:val="00407E39"/>
    <w:rsid w:val="004117D4"/>
    <w:rsid w:val="00412142"/>
    <w:rsid w:val="004135AD"/>
    <w:rsid w:val="00413A5C"/>
    <w:rsid w:val="00413D35"/>
    <w:rsid w:val="0041522F"/>
    <w:rsid w:val="00415CB0"/>
    <w:rsid w:val="00415DFA"/>
    <w:rsid w:val="004160D8"/>
    <w:rsid w:val="00416366"/>
    <w:rsid w:val="00421838"/>
    <w:rsid w:val="00424A06"/>
    <w:rsid w:val="00424C41"/>
    <w:rsid w:val="004265DB"/>
    <w:rsid w:val="0042703F"/>
    <w:rsid w:val="00430A1D"/>
    <w:rsid w:val="004320D3"/>
    <w:rsid w:val="00432241"/>
    <w:rsid w:val="004329D1"/>
    <w:rsid w:val="0043539D"/>
    <w:rsid w:val="004353BF"/>
    <w:rsid w:val="00435DC4"/>
    <w:rsid w:val="00436DF1"/>
    <w:rsid w:val="00440BF1"/>
    <w:rsid w:val="00441912"/>
    <w:rsid w:val="00443B56"/>
    <w:rsid w:val="00443C61"/>
    <w:rsid w:val="00446ABA"/>
    <w:rsid w:val="00446C40"/>
    <w:rsid w:val="00451730"/>
    <w:rsid w:val="0045193E"/>
    <w:rsid w:val="004529D0"/>
    <w:rsid w:val="00453A43"/>
    <w:rsid w:val="00454496"/>
    <w:rsid w:val="004548CA"/>
    <w:rsid w:val="00454921"/>
    <w:rsid w:val="004549EC"/>
    <w:rsid w:val="00461D0B"/>
    <w:rsid w:val="0046299B"/>
    <w:rsid w:val="004634DF"/>
    <w:rsid w:val="00463D9A"/>
    <w:rsid w:val="0046582B"/>
    <w:rsid w:val="00466562"/>
    <w:rsid w:val="00467CD1"/>
    <w:rsid w:val="00467FD1"/>
    <w:rsid w:val="004715B9"/>
    <w:rsid w:val="00471B13"/>
    <w:rsid w:val="0047213A"/>
    <w:rsid w:val="00474F9B"/>
    <w:rsid w:val="004808D6"/>
    <w:rsid w:val="00481DF3"/>
    <w:rsid w:val="00485052"/>
    <w:rsid w:val="00486FA4"/>
    <w:rsid w:val="0049108D"/>
    <w:rsid w:val="004914AA"/>
    <w:rsid w:val="00494109"/>
    <w:rsid w:val="00494A1D"/>
    <w:rsid w:val="00494F79"/>
    <w:rsid w:val="004963F3"/>
    <w:rsid w:val="004A0366"/>
    <w:rsid w:val="004A0A98"/>
    <w:rsid w:val="004A0C0E"/>
    <w:rsid w:val="004A2240"/>
    <w:rsid w:val="004A2931"/>
    <w:rsid w:val="004A2E08"/>
    <w:rsid w:val="004A35B2"/>
    <w:rsid w:val="004A5342"/>
    <w:rsid w:val="004A5B6C"/>
    <w:rsid w:val="004A5DA9"/>
    <w:rsid w:val="004A7BDE"/>
    <w:rsid w:val="004B0208"/>
    <w:rsid w:val="004B0302"/>
    <w:rsid w:val="004B59EC"/>
    <w:rsid w:val="004C1536"/>
    <w:rsid w:val="004C2275"/>
    <w:rsid w:val="004C3E34"/>
    <w:rsid w:val="004C4567"/>
    <w:rsid w:val="004C50F0"/>
    <w:rsid w:val="004C5B5B"/>
    <w:rsid w:val="004C67C6"/>
    <w:rsid w:val="004C7578"/>
    <w:rsid w:val="004C7C43"/>
    <w:rsid w:val="004D0521"/>
    <w:rsid w:val="004D0547"/>
    <w:rsid w:val="004D1486"/>
    <w:rsid w:val="004D42AB"/>
    <w:rsid w:val="004D4633"/>
    <w:rsid w:val="004D64FB"/>
    <w:rsid w:val="004D6EE1"/>
    <w:rsid w:val="004E03A9"/>
    <w:rsid w:val="004E050E"/>
    <w:rsid w:val="004E0B0B"/>
    <w:rsid w:val="004E1406"/>
    <w:rsid w:val="004E1417"/>
    <w:rsid w:val="004E30F9"/>
    <w:rsid w:val="004E4B32"/>
    <w:rsid w:val="004E51E5"/>
    <w:rsid w:val="004E71A0"/>
    <w:rsid w:val="004F24EA"/>
    <w:rsid w:val="004F281B"/>
    <w:rsid w:val="004F295B"/>
    <w:rsid w:val="004F3105"/>
    <w:rsid w:val="004F4315"/>
    <w:rsid w:val="004F4CD8"/>
    <w:rsid w:val="004F4CE7"/>
    <w:rsid w:val="004F5A03"/>
    <w:rsid w:val="004F6015"/>
    <w:rsid w:val="004F7C10"/>
    <w:rsid w:val="005002EE"/>
    <w:rsid w:val="00500BB2"/>
    <w:rsid w:val="005017A5"/>
    <w:rsid w:val="0050197A"/>
    <w:rsid w:val="00502979"/>
    <w:rsid w:val="005029AE"/>
    <w:rsid w:val="00502B35"/>
    <w:rsid w:val="00502B95"/>
    <w:rsid w:val="00504338"/>
    <w:rsid w:val="0050486C"/>
    <w:rsid w:val="005054FE"/>
    <w:rsid w:val="00505EB6"/>
    <w:rsid w:val="005062D1"/>
    <w:rsid w:val="0050652B"/>
    <w:rsid w:val="00506F9E"/>
    <w:rsid w:val="005108E6"/>
    <w:rsid w:val="005122BC"/>
    <w:rsid w:val="0051245E"/>
    <w:rsid w:val="00515C35"/>
    <w:rsid w:val="005166D7"/>
    <w:rsid w:val="00524172"/>
    <w:rsid w:val="005244E9"/>
    <w:rsid w:val="00524DD6"/>
    <w:rsid w:val="005252E5"/>
    <w:rsid w:val="00527C4C"/>
    <w:rsid w:val="00532106"/>
    <w:rsid w:val="00532674"/>
    <w:rsid w:val="00532CBA"/>
    <w:rsid w:val="00533F3A"/>
    <w:rsid w:val="005353E8"/>
    <w:rsid w:val="00537A35"/>
    <w:rsid w:val="00542F53"/>
    <w:rsid w:val="005455BC"/>
    <w:rsid w:val="00547498"/>
    <w:rsid w:val="00547B1F"/>
    <w:rsid w:val="00547CF9"/>
    <w:rsid w:val="00550F42"/>
    <w:rsid w:val="00551959"/>
    <w:rsid w:val="00552AEA"/>
    <w:rsid w:val="005542B0"/>
    <w:rsid w:val="0055458E"/>
    <w:rsid w:val="00555793"/>
    <w:rsid w:val="005608FE"/>
    <w:rsid w:val="00561435"/>
    <w:rsid w:val="00562203"/>
    <w:rsid w:val="0056336F"/>
    <w:rsid w:val="00564F98"/>
    <w:rsid w:val="00567A3D"/>
    <w:rsid w:val="00571C10"/>
    <w:rsid w:val="00571FF3"/>
    <w:rsid w:val="0057344E"/>
    <w:rsid w:val="0057454E"/>
    <w:rsid w:val="00574EA7"/>
    <w:rsid w:val="00575A09"/>
    <w:rsid w:val="00576A21"/>
    <w:rsid w:val="00576B71"/>
    <w:rsid w:val="0057764A"/>
    <w:rsid w:val="0057785E"/>
    <w:rsid w:val="00580FBE"/>
    <w:rsid w:val="00581755"/>
    <w:rsid w:val="00581B4C"/>
    <w:rsid w:val="00582896"/>
    <w:rsid w:val="00583A96"/>
    <w:rsid w:val="005854C0"/>
    <w:rsid w:val="00586E76"/>
    <w:rsid w:val="0058755D"/>
    <w:rsid w:val="00590AD6"/>
    <w:rsid w:val="00590E54"/>
    <w:rsid w:val="00591D11"/>
    <w:rsid w:val="0059246A"/>
    <w:rsid w:val="00593C0B"/>
    <w:rsid w:val="005A25CD"/>
    <w:rsid w:val="005A4C9A"/>
    <w:rsid w:val="005A774C"/>
    <w:rsid w:val="005A7D5C"/>
    <w:rsid w:val="005B0CCB"/>
    <w:rsid w:val="005B1996"/>
    <w:rsid w:val="005B3434"/>
    <w:rsid w:val="005B425B"/>
    <w:rsid w:val="005B4709"/>
    <w:rsid w:val="005B5516"/>
    <w:rsid w:val="005C06E2"/>
    <w:rsid w:val="005C1599"/>
    <w:rsid w:val="005C18EB"/>
    <w:rsid w:val="005C1E41"/>
    <w:rsid w:val="005C381E"/>
    <w:rsid w:val="005C39C5"/>
    <w:rsid w:val="005C4B74"/>
    <w:rsid w:val="005C5732"/>
    <w:rsid w:val="005C6219"/>
    <w:rsid w:val="005C75CE"/>
    <w:rsid w:val="005D123B"/>
    <w:rsid w:val="005D17AF"/>
    <w:rsid w:val="005D35C7"/>
    <w:rsid w:val="005D4264"/>
    <w:rsid w:val="005D4A09"/>
    <w:rsid w:val="005D510B"/>
    <w:rsid w:val="005D5120"/>
    <w:rsid w:val="005D66DF"/>
    <w:rsid w:val="005D6942"/>
    <w:rsid w:val="005E0481"/>
    <w:rsid w:val="005E0675"/>
    <w:rsid w:val="005E0FF9"/>
    <w:rsid w:val="005E213D"/>
    <w:rsid w:val="005E2BEF"/>
    <w:rsid w:val="005F0D22"/>
    <w:rsid w:val="005F2791"/>
    <w:rsid w:val="005F35F3"/>
    <w:rsid w:val="005F3E81"/>
    <w:rsid w:val="005F4623"/>
    <w:rsid w:val="005F7083"/>
    <w:rsid w:val="005F7F32"/>
    <w:rsid w:val="00600530"/>
    <w:rsid w:val="00601F95"/>
    <w:rsid w:val="00602904"/>
    <w:rsid w:val="00605DAE"/>
    <w:rsid w:val="00606D02"/>
    <w:rsid w:val="00607BA0"/>
    <w:rsid w:val="006114FA"/>
    <w:rsid w:val="0061151A"/>
    <w:rsid w:val="006119C4"/>
    <w:rsid w:val="006222CF"/>
    <w:rsid w:val="00622BE6"/>
    <w:rsid w:val="006231AB"/>
    <w:rsid w:val="0062536D"/>
    <w:rsid w:val="00625907"/>
    <w:rsid w:val="00626C40"/>
    <w:rsid w:val="00626D6F"/>
    <w:rsid w:val="00626F4D"/>
    <w:rsid w:val="00627610"/>
    <w:rsid w:val="006311FA"/>
    <w:rsid w:val="00632165"/>
    <w:rsid w:val="006328A5"/>
    <w:rsid w:val="00633CD7"/>
    <w:rsid w:val="00635896"/>
    <w:rsid w:val="0063602D"/>
    <w:rsid w:val="00637DF4"/>
    <w:rsid w:val="0064063A"/>
    <w:rsid w:val="0064135A"/>
    <w:rsid w:val="006414A8"/>
    <w:rsid w:val="006459E6"/>
    <w:rsid w:val="00645A21"/>
    <w:rsid w:val="00645E17"/>
    <w:rsid w:val="0064609E"/>
    <w:rsid w:val="00646B8E"/>
    <w:rsid w:val="00647265"/>
    <w:rsid w:val="00652EB4"/>
    <w:rsid w:val="00654446"/>
    <w:rsid w:val="00655BB5"/>
    <w:rsid w:val="00655D4C"/>
    <w:rsid w:val="0065662E"/>
    <w:rsid w:val="00657070"/>
    <w:rsid w:val="00657091"/>
    <w:rsid w:val="00660331"/>
    <w:rsid w:val="006605B4"/>
    <w:rsid w:val="00660756"/>
    <w:rsid w:val="00660ADE"/>
    <w:rsid w:val="00663893"/>
    <w:rsid w:val="00665981"/>
    <w:rsid w:val="00665AF5"/>
    <w:rsid w:val="00665E5E"/>
    <w:rsid w:val="006665F0"/>
    <w:rsid w:val="00666C94"/>
    <w:rsid w:val="00670162"/>
    <w:rsid w:val="00670E98"/>
    <w:rsid w:val="00671B7C"/>
    <w:rsid w:val="0067301A"/>
    <w:rsid w:val="006746FE"/>
    <w:rsid w:val="00674990"/>
    <w:rsid w:val="00674A49"/>
    <w:rsid w:val="00675BDE"/>
    <w:rsid w:val="0067624A"/>
    <w:rsid w:val="0067625B"/>
    <w:rsid w:val="00676E23"/>
    <w:rsid w:val="00676E86"/>
    <w:rsid w:val="006772C6"/>
    <w:rsid w:val="006777F0"/>
    <w:rsid w:val="00677EF1"/>
    <w:rsid w:val="00682194"/>
    <w:rsid w:val="006823BB"/>
    <w:rsid w:val="00683035"/>
    <w:rsid w:val="00683A7F"/>
    <w:rsid w:val="00684772"/>
    <w:rsid w:val="00685627"/>
    <w:rsid w:val="00690323"/>
    <w:rsid w:val="00690A61"/>
    <w:rsid w:val="00691360"/>
    <w:rsid w:val="006915E7"/>
    <w:rsid w:val="00692238"/>
    <w:rsid w:val="0069383D"/>
    <w:rsid w:val="00693AF9"/>
    <w:rsid w:val="00693F24"/>
    <w:rsid w:val="00693F35"/>
    <w:rsid w:val="0069413D"/>
    <w:rsid w:val="0069572C"/>
    <w:rsid w:val="00695C82"/>
    <w:rsid w:val="00695E80"/>
    <w:rsid w:val="00697314"/>
    <w:rsid w:val="00697734"/>
    <w:rsid w:val="006A022D"/>
    <w:rsid w:val="006A206E"/>
    <w:rsid w:val="006A6C03"/>
    <w:rsid w:val="006A7D78"/>
    <w:rsid w:val="006B10B6"/>
    <w:rsid w:val="006B1A9D"/>
    <w:rsid w:val="006B1BE8"/>
    <w:rsid w:val="006B2373"/>
    <w:rsid w:val="006B276F"/>
    <w:rsid w:val="006B42A0"/>
    <w:rsid w:val="006B5A3E"/>
    <w:rsid w:val="006B7315"/>
    <w:rsid w:val="006C39CC"/>
    <w:rsid w:val="006C3A13"/>
    <w:rsid w:val="006C4F78"/>
    <w:rsid w:val="006C5818"/>
    <w:rsid w:val="006C6227"/>
    <w:rsid w:val="006C73C2"/>
    <w:rsid w:val="006C7B4F"/>
    <w:rsid w:val="006C7C8C"/>
    <w:rsid w:val="006D2AE5"/>
    <w:rsid w:val="006D3B3C"/>
    <w:rsid w:val="006D7466"/>
    <w:rsid w:val="006E02F6"/>
    <w:rsid w:val="006E1417"/>
    <w:rsid w:val="006E2088"/>
    <w:rsid w:val="006E60ED"/>
    <w:rsid w:val="006E6EDD"/>
    <w:rsid w:val="006E7B46"/>
    <w:rsid w:val="006F2117"/>
    <w:rsid w:val="006F2756"/>
    <w:rsid w:val="006F2AD6"/>
    <w:rsid w:val="006F33E4"/>
    <w:rsid w:val="006F35DB"/>
    <w:rsid w:val="006F3A63"/>
    <w:rsid w:val="006F4052"/>
    <w:rsid w:val="006F4123"/>
    <w:rsid w:val="006F570F"/>
    <w:rsid w:val="006F5CF8"/>
    <w:rsid w:val="006F7602"/>
    <w:rsid w:val="006F7A47"/>
    <w:rsid w:val="00700B41"/>
    <w:rsid w:val="00702845"/>
    <w:rsid w:val="00703CFC"/>
    <w:rsid w:val="00704204"/>
    <w:rsid w:val="00705AE9"/>
    <w:rsid w:val="007065EA"/>
    <w:rsid w:val="00707543"/>
    <w:rsid w:val="007108A0"/>
    <w:rsid w:val="00712633"/>
    <w:rsid w:val="0071433A"/>
    <w:rsid w:val="00717C20"/>
    <w:rsid w:val="00721E0B"/>
    <w:rsid w:val="00721FDD"/>
    <w:rsid w:val="0072296F"/>
    <w:rsid w:val="00722A75"/>
    <w:rsid w:val="00722A7D"/>
    <w:rsid w:val="007230B6"/>
    <w:rsid w:val="00725190"/>
    <w:rsid w:val="007279B8"/>
    <w:rsid w:val="00727AA9"/>
    <w:rsid w:val="00727C6B"/>
    <w:rsid w:val="0073042A"/>
    <w:rsid w:val="0073106D"/>
    <w:rsid w:val="007314D6"/>
    <w:rsid w:val="007331CE"/>
    <w:rsid w:val="00733C77"/>
    <w:rsid w:val="00734562"/>
    <w:rsid w:val="0073755A"/>
    <w:rsid w:val="007376A6"/>
    <w:rsid w:val="00737C7E"/>
    <w:rsid w:val="00741DAC"/>
    <w:rsid w:val="00741FEA"/>
    <w:rsid w:val="00742B93"/>
    <w:rsid w:val="00742DE2"/>
    <w:rsid w:val="00744830"/>
    <w:rsid w:val="00744AA5"/>
    <w:rsid w:val="00745811"/>
    <w:rsid w:val="00745B7A"/>
    <w:rsid w:val="00746112"/>
    <w:rsid w:val="00751846"/>
    <w:rsid w:val="00752825"/>
    <w:rsid w:val="007528CA"/>
    <w:rsid w:val="0075325C"/>
    <w:rsid w:val="0075584C"/>
    <w:rsid w:val="00755D18"/>
    <w:rsid w:val="00755FA7"/>
    <w:rsid w:val="007605E5"/>
    <w:rsid w:val="00760714"/>
    <w:rsid w:val="0076114F"/>
    <w:rsid w:val="007621DE"/>
    <w:rsid w:val="00763F9A"/>
    <w:rsid w:val="00765296"/>
    <w:rsid w:val="007657FF"/>
    <w:rsid w:val="00765863"/>
    <w:rsid w:val="007720B2"/>
    <w:rsid w:val="0077419F"/>
    <w:rsid w:val="00775C9C"/>
    <w:rsid w:val="007761D6"/>
    <w:rsid w:val="00776929"/>
    <w:rsid w:val="00776DF7"/>
    <w:rsid w:val="007772C0"/>
    <w:rsid w:val="00777C08"/>
    <w:rsid w:val="00780C4F"/>
    <w:rsid w:val="00780F22"/>
    <w:rsid w:val="007810EC"/>
    <w:rsid w:val="007847D1"/>
    <w:rsid w:val="00784D53"/>
    <w:rsid w:val="00784F95"/>
    <w:rsid w:val="0078647A"/>
    <w:rsid w:val="007868B4"/>
    <w:rsid w:val="00790133"/>
    <w:rsid w:val="00790B4C"/>
    <w:rsid w:val="00790ED0"/>
    <w:rsid w:val="00792D05"/>
    <w:rsid w:val="00792E8B"/>
    <w:rsid w:val="00793C84"/>
    <w:rsid w:val="0079405E"/>
    <w:rsid w:val="007962BC"/>
    <w:rsid w:val="007974A6"/>
    <w:rsid w:val="007A4BA6"/>
    <w:rsid w:val="007A50CA"/>
    <w:rsid w:val="007A65BE"/>
    <w:rsid w:val="007A6E7A"/>
    <w:rsid w:val="007B0237"/>
    <w:rsid w:val="007B38B4"/>
    <w:rsid w:val="007B4501"/>
    <w:rsid w:val="007B7B5B"/>
    <w:rsid w:val="007C1251"/>
    <w:rsid w:val="007C18B7"/>
    <w:rsid w:val="007C1D97"/>
    <w:rsid w:val="007C49A6"/>
    <w:rsid w:val="007C4F06"/>
    <w:rsid w:val="007C6151"/>
    <w:rsid w:val="007C61FA"/>
    <w:rsid w:val="007C6B1F"/>
    <w:rsid w:val="007C720C"/>
    <w:rsid w:val="007D0C4E"/>
    <w:rsid w:val="007D37BC"/>
    <w:rsid w:val="007D4E6D"/>
    <w:rsid w:val="007D65C6"/>
    <w:rsid w:val="007D65D1"/>
    <w:rsid w:val="007D67BD"/>
    <w:rsid w:val="007D71CC"/>
    <w:rsid w:val="007E1455"/>
    <w:rsid w:val="007E1FB4"/>
    <w:rsid w:val="007E298B"/>
    <w:rsid w:val="007E415B"/>
    <w:rsid w:val="007E4669"/>
    <w:rsid w:val="007E5083"/>
    <w:rsid w:val="007E5C0B"/>
    <w:rsid w:val="007E64FC"/>
    <w:rsid w:val="007F046F"/>
    <w:rsid w:val="007F05B3"/>
    <w:rsid w:val="007F0A15"/>
    <w:rsid w:val="007F436D"/>
    <w:rsid w:val="007F4FE5"/>
    <w:rsid w:val="007F66D6"/>
    <w:rsid w:val="007F7971"/>
    <w:rsid w:val="007F79DD"/>
    <w:rsid w:val="007F7F6D"/>
    <w:rsid w:val="008009EE"/>
    <w:rsid w:val="00800D93"/>
    <w:rsid w:val="00800DFD"/>
    <w:rsid w:val="0080145D"/>
    <w:rsid w:val="008014FC"/>
    <w:rsid w:val="008027F5"/>
    <w:rsid w:val="00803D0B"/>
    <w:rsid w:val="0080430D"/>
    <w:rsid w:val="00804764"/>
    <w:rsid w:val="00806177"/>
    <w:rsid w:val="008077DD"/>
    <w:rsid w:val="00811115"/>
    <w:rsid w:val="0081182F"/>
    <w:rsid w:val="00811F04"/>
    <w:rsid w:val="0081213E"/>
    <w:rsid w:val="00813B64"/>
    <w:rsid w:val="008166D3"/>
    <w:rsid w:val="0081673E"/>
    <w:rsid w:val="00816B4C"/>
    <w:rsid w:val="00820B01"/>
    <w:rsid w:val="00820FD5"/>
    <w:rsid w:val="0082170A"/>
    <w:rsid w:val="00821861"/>
    <w:rsid w:val="0082197B"/>
    <w:rsid w:val="00822F35"/>
    <w:rsid w:val="00823BCE"/>
    <w:rsid w:val="00825CB0"/>
    <w:rsid w:val="00825E09"/>
    <w:rsid w:val="0082712A"/>
    <w:rsid w:val="00831861"/>
    <w:rsid w:val="00833838"/>
    <w:rsid w:val="00834991"/>
    <w:rsid w:val="00834AAE"/>
    <w:rsid w:val="00836275"/>
    <w:rsid w:val="00837848"/>
    <w:rsid w:val="00837B79"/>
    <w:rsid w:val="008405BC"/>
    <w:rsid w:val="00840B68"/>
    <w:rsid w:val="00841971"/>
    <w:rsid w:val="008430A2"/>
    <w:rsid w:val="008443C0"/>
    <w:rsid w:val="00844F57"/>
    <w:rsid w:val="0084675A"/>
    <w:rsid w:val="00846D25"/>
    <w:rsid w:val="00846E3A"/>
    <w:rsid w:val="00853408"/>
    <w:rsid w:val="00854C62"/>
    <w:rsid w:val="00856417"/>
    <w:rsid w:val="00857D3E"/>
    <w:rsid w:val="008600CA"/>
    <w:rsid w:val="008603F3"/>
    <w:rsid w:val="008619B8"/>
    <w:rsid w:val="00863C8D"/>
    <w:rsid w:val="00866D49"/>
    <w:rsid w:val="00866E7A"/>
    <w:rsid w:val="0087010C"/>
    <w:rsid w:val="00870BF3"/>
    <w:rsid w:val="008715CD"/>
    <w:rsid w:val="00871F3C"/>
    <w:rsid w:val="00872D2C"/>
    <w:rsid w:val="00872D39"/>
    <w:rsid w:val="0087362B"/>
    <w:rsid w:val="0087480B"/>
    <w:rsid w:val="00876422"/>
    <w:rsid w:val="00880D2A"/>
    <w:rsid w:val="00882064"/>
    <w:rsid w:val="00882161"/>
    <w:rsid w:val="00882944"/>
    <w:rsid w:val="008837C1"/>
    <w:rsid w:val="00884B91"/>
    <w:rsid w:val="00886A5A"/>
    <w:rsid w:val="00886B4B"/>
    <w:rsid w:val="0089178E"/>
    <w:rsid w:val="00891D13"/>
    <w:rsid w:val="00894BFF"/>
    <w:rsid w:val="008950B4"/>
    <w:rsid w:val="00895429"/>
    <w:rsid w:val="00895453"/>
    <w:rsid w:val="0089608E"/>
    <w:rsid w:val="00896185"/>
    <w:rsid w:val="008977DC"/>
    <w:rsid w:val="008A1731"/>
    <w:rsid w:val="008A2ECF"/>
    <w:rsid w:val="008A3616"/>
    <w:rsid w:val="008A4CD3"/>
    <w:rsid w:val="008A6047"/>
    <w:rsid w:val="008A6203"/>
    <w:rsid w:val="008A6F12"/>
    <w:rsid w:val="008A783C"/>
    <w:rsid w:val="008A78EA"/>
    <w:rsid w:val="008B0112"/>
    <w:rsid w:val="008B0866"/>
    <w:rsid w:val="008B171F"/>
    <w:rsid w:val="008B27D7"/>
    <w:rsid w:val="008B27FD"/>
    <w:rsid w:val="008B37D1"/>
    <w:rsid w:val="008B39E4"/>
    <w:rsid w:val="008B4143"/>
    <w:rsid w:val="008B594A"/>
    <w:rsid w:val="008C1494"/>
    <w:rsid w:val="008C1E25"/>
    <w:rsid w:val="008C3DF9"/>
    <w:rsid w:val="008C4EE6"/>
    <w:rsid w:val="008C73A5"/>
    <w:rsid w:val="008D01BC"/>
    <w:rsid w:val="008D0B83"/>
    <w:rsid w:val="008D1834"/>
    <w:rsid w:val="008D62AB"/>
    <w:rsid w:val="008D7535"/>
    <w:rsid w:val="008D7AEB"/>
    <w:rsid w:val="008E4CC2"/>
    <w:rsid w:val="008E7C1D"/>
    <w:rsid w:val="008F0C69"/>
    <w:rsid w:val="008F0DCB"/>
    <w:rsid w:val="008F0E69"/>
    <w:rsid w:val="008F0F3E"/>
    <w:rsid w:val="008F2045"/>
    <w:rsid w:val="008F2237"/>
    <w:rsid w:val="008F4386"/>
    <w:rsid w:val="008F50F8"/>
    <w:rsid w:val="008F5617"/>
    <w:rsid w:val="008F5C25"/>
    <w:rsid w:val="008F646D"/>
    <w:rsid w:val="008F754F"/>
    <w:rsid w:val="00900FC0"/>
    <w:rsid w:val="0090179B"/>
    <w:rsid w:val="00902222"/>
    <w:rsid w:val="0090642A"/>
    <w:rsid w:val="00906B55"/>
    <w:rsid w:val="009109BD"/>
    <w:rsid w:val="0091258E"/>
    <w:rsid w:val="009134FC"/>
    <w:rsid w:val="00913ABA"/>
    <w:rsid w:val="00914814"/>
    <w:rsid w:val="009151C5"/>
    <w:rsid w:val="0091589C"/>
    <w:rsid w:val="00916B46"/>
    <w:rsid w:val="00916B49"/>
    <w:rsid w:val="00920B8F"/>
    <w:rsid w:val="00920DB8"/>
    <w:rsid w:val="00923193"/>
    <w:rsid w:val="00924065"/>
    <w:rsid w:val="009240EE"/>
    <w:rsid w:val="00924131"/>
    <w:rsid w:val="009248F2"/>
    <w:rsid w:val="00924BEE"/>
    <w:rsid w:val="00924CEA"/>
    <w:rsid w:val="0093274F"/>
    <w:rsid w:val="0093752F"/>
    <w:rsid w:val="00940046"/>
    <w:rsid w:val="00942E57"/>
    <w:rsid w:val="00943F8A"/>
    <w:rsid w:val="009440DF"/>
    <w:rsid w:val="00944421"/>
    <w:rsid w:val="00944472"/>
    <w:rsid w:val="0094596A"/>
    <w:rsid w:val="009469AF"/>
    <w:rsid w:val="00951A18"/>
    <w:rsid w:val="00951D50"/>
    <w:rsid w:val="009523BF"/>
    <w:rsid w:val="00952777"/>
    <w:rsid w:val="009531B4"/>
    <w:rsid w:val="009533C5"/>
    <w:rsid w:val="00954836"/>
    <w:rsid w:val="00955B8B"/>
    <w:rsid w:val="00955D25"/>
    <w:rsid w:val="009562E0"/>
    <w:rsid w:val="009565B1"/>
    <w:rsid w:val="00960600"/>
    <w:rsid w:val="00963A98"/>
    <w:rsid w:val="00963E47"/>
    <w:rsid w:val="00964A4A"/>
    <w:rsid w:val="0096676A"/>
    <w:rsid w:val="00970CAD"/>
    <w:rsid w:val="00970F41"/>
    <w:rsid w:val="00971B4C"/>
    <w:rsid w:val="0097203E"/>
    <w:rsid w:val="009724DE"/>
    <w:rsid w:val="0097489C"/>
    <w:rsid w:val="00975737"/>
    <w:rsid w:val="00975B04"/>
    <w:rsid w:val="00976838"/>
    <w:rsid w:val="009770E4"/>
    <w:rsid w:val="009779AD"/>
    <w:rsid w:val="00977EAA"/>
    <w:rsid w:val="00980DF6"/>
    <w:rsid w:val="0098145D"/>
    <w:rsid w:val="0098291A"/>
    <w:rsid w:val="00982B45"/>
    <w:rsid w:val="00983173"/>
    <w:rsid w:val="0099308A"/>
    <w:rsid w:val="0099349E"/>
    <w:rsid w:val="00995F12"/>
    <w:rsid w:val="00996219"/>
    <w:rsid w:val="009A2E36"/>
    <w:rsid w:val="009A2FE7"/>
    <w:rsid w:val="009A425C"/>
    <w:rsid w:val="009A4EDD"/>
    <w:rsid w:val="009A50CD"/>
    <w:rsid w:val="009A5EC4"/>
    <w:rsid w:val="009A5F36"/>
    <w:rsid w:val="009A7BA1"/>
    <w:rsid w:val="009B248E"/>
    <w:rsid w:val="009B2F6C"/>
    <w:rsid w:val="009B3704"/>
    <w:rsid w:val="009B398F"/>
    <w:rsid w:val="009B452F"/>
    <w:rsid w:val="009B56F8"/>
    <w:rsid w:val="009B5F0B"/>
    <w:rsid w:val="009B76FA"/>
    <w:rsid w:val="009C202A"/>
    <w:rsid w:val="009C3413"/>
    <w:rsid w:val="009C4E5F"/>
    <w:rsid w:val="009C4E62"/>
    <w:rsid w:val="009C52F2"/>
    <w:rsid w:val="009C5C3B"/>
    <w:rsid w:val="009C6AD5"/>
    <w:rsid w:val="009C6E92"/>
    <w:rsid w:val="009D0E4D"/>
    <w:rsid w:val="009D0E96"/>
    <w:rsid w:val="009D15AB"/>
    <w:rsid w:val="009D16B2"/>
    <w:rsid w:val="009D4018"/>
    <w:rsid w:val="009D5389"/>
    <w:rsid w:val="009E03F4"/>
    <w:rsid w:val="009E1650"/>
    <w:rsid w:val="009E24D1"/>
    <w:rsid w:val="009E26FB"/>
    <w:rsid w:val="009E2FA9"/>
    <w:rsid w:val="009E3266"/>
    <w:rsid w:val="009E328C"/>
    <w:rsid w:val="009E4395"/>
    <w:rsid w:val="009E4404"/>
    <w:rsid w:val="009E4776"/>
    <w:rsid w:val="009E4E02"/>
    <w:rsid w:val="009E6473"/>
    <w:rsid w:val="009E7B26"/>
    <w:rsid w:val="009E7B71"/>
    <w:rsid w:val="009E7BEA"/>
    <w:rsid w:val="009F153E"/>
    <w:rsid w:val="009F1A29"/>
    <w:rsid w:val="009F320C"/>
    <w:rsid w:val="009F491F"/>
    <w:rsid w:val="009F6AB4"/>
    <w:rsid w:val="00A01A7D"/>
    <w:rsid w:val="00A01BB5"/>
    <w:rsid w:val="00A02006"/>
    <w:rsid w:val="00A0207F"/>
    <w:rsid w:val="00A03705"/>
    <w:rsid w:val="00A0372B"/>
    <w:rsid w:val="00A04346"/>
    <w:rsid w:val="00A053DD"/>
    <w:rsid w:val="00A06139"/>
    <w:rsid w:val="00A10572"/>
    <w:rsid w:val="00A10586"/>
    <w:rsid w:val="00A1089C"/>
    <w:rsid w:val="00A11F36"/>
    <w:rsid w:val="00A12C02"/>
    <w:rsid w:val="00A15A69"/>
    <w:rsid w:val="00A16023"/>
    <w:rsid w:val="00A17682"/>
    <w:rsid w:val="00A20242"/>
    <w:rsid w:val="00A20B53"/>
    <w:rsid w:val="00A21045"/>
    <w:rsid w:val="00A22695"/>
    <w:rsid w:val="00A25B2E"/>
    <w:rsid w:val="00A26A04"/>
    <w:rsid w:val="00A26DE3"/>
    <w:rsid w:val="00A279DE"/>
    <w:rsid w:val="00A30955"/>
    <w:rsid w:val="00A31304"/>
    <w:rsid w:val="00A31612"/>
    <w:rsid w:val="00A318C2"/>
    <w:rsid w:val="00A31907"/>
    <w:rsid w:val="00A3256B"/>
    <w:rsid w:val="00A32EF5"/>
    <w:rsid w:val="00A3324A"/>
    <w:rsid w:val="00A35E12"/>
    <w:rsid w:val="00A36CA1"/>
    <w:rsid w:val="00A3713E"/>
    <w:rsid w:val="00A42D24"/>
    <w:rsid w:val="00A43B03"/>
    <w:rsid w:val="00A43D96"/>
    <w:rsid w:val="00A44472"/>
    <w:rsid w:val="00A448A4"/>
    <w:rsid w:val="00A44D4F"/>
    <w:rsid w:val="00A46ECB"/>
    <w:rsid w:val="00A475A4"/>
    <w:rsid w:val="00A507A9"/>
    <w:rsid w:val="00A5167B"/>
    <w:rsid w:val="00A517B1"/>
    <w:rsid w:val="00A531B8"/>
    <w:rsid w:val="00A5485B"/>
    <w:rsid w:val="00A55AB9"/>
    <w:rsid w:val="00A611F1"/>
    <w:rsid w:val="00A616CB"/>
    <w:rsid w:val="00A619B1"/>
    <w:rsid w:val="00A62237"/>
    <w:rsid w:val="00A62F88"/>
    <w:rsid w:val="00A62FDD"/>
    <w:rsid w:val="00A63686"/>
    <w:rsid w:val="00A647D2"/>
    <w:rsid w:val="00A668EC"/>
    <w:rsid w:val="00A6759F"/>
    <w:rsid w:val="00A707A0"/>
    <w:rsid w:val="00A71501"/>
    <w:rsid w:val="00A71E8C"/>
    <w:rsid w:val="00A735F0"/>
    <w:rsid w:val="00A7368D"/>
    <w:rsid w:val="00A74438"/>
    <w:rsid w:val="00A762ED"/>
    <w:rsid w:val="00A81BAF"/>
    <w:rsid w:val="00A824DA"/>
    <w:rsid w:val="00A83308"/>
    <w:rsid w:val="00A8524F"/>
    <w:rsid w:val="00A85824"/>
    <w:rsid w:val="00A85D0C"/>
    <w:rsid w:val="00A87E9F"/>
    <w:rsid w:val="00A91143"/>
    <w:rsid w:val="00A91448"/>
    <w:rsid w:val="00A91AF7"/>
    <w:rsid w:val="00A9341B"/>
    <w:rsid w:val="00A94F3B"/>
    <w:rsid w:val="00A95B7B"/>
    <w:rsid w:val="00A961E8"/>
    <w:rsid w:val="00A9631A"/>
    <w:rsid w:val="00A96730"/>
    <w:rsid w:val="00A97473"/>
    <w:rsid w:val="00AA13DC"/>
    <w:rsid w:val="00AA143B"/>
    <w:rsid w:val="00AA1865"/>
    <w:rsid w:val="00AA1990"/>
    <w:rsid w:val="00AA24CA"/>
    <w:rsid w:val="00AA3DB2"/>
    <w:rsid w:val="00AA406B"/>
    <w:rsid w:val="00AA5865"/>
    <w:rsid w:val="00AA5E51"/>
    <w:rsid w:val="00AB050F"/>
    <w:rsid w:val="00AB0FC6"/>
    <w:rsid w:val="00AB128A"/>
    <w:rsid w:val="00AB1483"/>
    <w:rsid w:val="00AB1574"/>
    <w:rsid w:val="00AB1E43"/>
    <w:rsid w:val="00AB26FD"/>
    <w:rsid w:val="00AB29D5"/>
    <w:rsid w:val="00AB2AB6"/>
    <w:rsid w:val="00AB2C5C"/>
    <w:rsid w:val="00AB3D8A"/>
    <w:rsid w:val="00AB4AC5"/>
    <w:rsid w:val="00AB4EEF"/>
    <w:rsid w:val="00AB56DA"/>
    <w:rsid w:val="00AC17BD"/>
    <w:rsid w:val="00AC1A40"/>
    <w:rsid w:val="00AC1FBE"/>
    <w:rsid w:val="00AC2CC5"/>
    <w:rsid w:val="00AC4300"/>
    <w:rsid w:val="00AC56FF"/>
    <w:rsid w:val="00AC64E6"/>
    <w:rsid w:val="00AC69FF"/>
    <w:rsid w:val="00AC6D02"/>
    <w:rsid w:val="00AC78A5"/>
    <w:rsid w:val="00AD0F96"/>
    <w:rsid w:val="00AD11DD"/>
    <w:rsid w:val="00AD1E18"/>
    <w:rsid w:val="00AD1FBF"/>
    <w:rsid w:val="00AD364B"/>
    <w:rsid w:val="00AD3A90"/>
    <w:rsid w:val="00AD3AED"/>
    <w:rsid w:val="00AD4ABF"/>
    <w:rsid w:val="00AD78D0"/>
    <w:rsid w:val="00AE48EE"/>
    <w:rsid w:val="00AE4F11"/>
    <w:rsid w:val="00AE579C"/>
    <w:rsid w:val="00AF0C26"/>
    <w:rsid w:val="00AF1279"/>
    <w:rsid w:val="00AF2F10"/>
    <w:rsid w:val="00AF3F9F"/>
    <w:rsid w:val="00AF5E49"/>
    <w:rsid w:val="00AF699F"/>
    <w:rsid w:val="00AF740F"/>
    <w:rsid w:val="00AF7C7C"/>
    <w:rsid w:val="00B04405"/>
    <w:rsid w:val="00B051E1"/>
    <w:rsid w:val="00B06136"/>
    <w:rsid w:val="00B103A5"/>
    <w:rsid w:val="00B105C9"/>
    <w:rsid w:val="00B10737"/>
    <w:rsid w:val="00B11592"/>
    <w:rsid w:val="00B133AC"/>
    <w:rsid w:val="00B154C0"/>
    <w:rsid w:val="00B16157"/>
    <w:rsid w:val="00B1768E"/>
    <w:rsid w:val="00B22781"/>
    <w:rsid w:val="00B2353A"/>
    <w:rsid w:val="00B23FF5"/>
    <w:rsid w:val="00B25743"/>
    <w:rsid w:val="00B272A4"/>
    <w:rsid w:val="00B27E0F"/>
    <w:rsid w:val="00B27F12"/>
    <w:rsid w:val="00B309A5"/>
    <w:rsid w:val="00B31807"/>
    <w:rsid w:val="00B31B5A"/>
    <w:rsid w:val="00B323DB"/>
    <w:rsid w:val="00B32875"/>
    <w:rsid w:val="00B32A1F"/>
    <w:rsid w:val="00B33011"/>
    <w:rsid w:val="00B366DD"/>
    <w:rsid w:val="00B36AA5"/>
    <w:rsid w:val="00B37504"/>
    <w:rsid w:val="00B37B82"/>
    <w:rsid w:val="00B4070A"/>
    <w:rsid w:val="00B40B7A"/>
    <w:rsid w:val="00B40E11"/>
    <w:rsid w:val="00B412CF"/>
    <w:rsid w:val="00B42718"/>
    <w:rsid w:val="00B467C4"/>
    <w:rsid w:val="00B46A64"/>
    <w:rsid w:val="00B46A83"/>
    <w:rsid w:val="00B46C32"/>
    <w:rsid w:val="00B46CD7"/>
    <w:rsid w:val="00B46DB5"/>
    <w:rsid w:val="00B47358"/>
    <w:rsid w:val="00B505C6"/>
    <w:rsid w:val="00B50691"/>
    <w:rsid w:val="00B50B06"/>
    <w:rsid w:val="00B50BFF"/>
    <w:rsid w:val="00B520BA"/>
    <w:rsid w:val="00B53C2B"/>
    <w:rsid w:val="00B53F9F"/>
    <w:rsid w:val="00B55D98"/>
    <w:rsid w:val="00B57E82"/>
    <w:rsid w:val="00B57EE5"/>
    <w:rsid w:val="00B60280"/>
    <w:rsid w:val="00B60D37"/>
    <w:rsid w:val="00B6184B"/>
    <w:rsid w:val="00B63078"/>
    <w:rsid w:val="00B63A14"/>
    <w:rsid w:val="00B64A05"/>
    <w:rsid w:val="00B64E02"/>
    <w:rsid w:val="00B65988"/>
    <w:rsid w:val="00B670E1"/>
    <w:rsid w:val="00B7228F"/>
    <w:rsid w:val="00B727C7"/>
    <w:rsid w:val="00B72C38"/>
    <w:rsid w:val="00B73374"/>
    <w:rsid w:val="00B74182"/>
    <w:rsid w:val="00B74D18"/>
    <w:rsid w:val="00B77BD9"/>
    <w:rsid w:val="00B8147D"/>
    <w:rsid w:val="00B841FD"/>
    <w:rsid w:val="00B8461F"/>
    <w:rsid w:val="00B8537D"/>
    <w:rsid w:val="00B85DE5"/>
    <w:rsid w:val="00B86197"/>
    <w:rsid w:val="00B8755E"/>
    <w:rsid w:val="00B875ED"/>
    <w:rsid w:val="00B91D55"/>
    <w:rsid w:val="00B91EA9"/>
    <w:rsid w:val="00B92495"/>
    <w:rsid w:val="00B92BF5"/>
    <w:rsid w:val="00B93FD0"/>
    <w:rsid w:val="00B957A1"/>
    <w:rsid w:val="00B96069"/>
    <w:rsid w:val="00B97006"/>
    <w:rsid w:val="00BA1A58"/>
    <w:rsid w:val="00BA2A89"/>
    <w:rsid w:val="00BA2B40"/>
    <w:rsid w:val="00BA32F2"/>
    <w:rsid w:val="00BA6E45"/>
    <w:rsid w:val="00BA75DC"/>
    <w:rsid w:val="00BB00BD"/>
    <w:rsid w:val="00BB038C"/>
    <w:rsid w:val="00BB08AB"/>
    <w:rsid w:val="00BB08F9"/>
    <w:rsid w:val="00BB0E6D"/>
    <w:rsid w:val="00BB0F25"/>
    <w:rsid w:val="00BB2E28"/>
    <w:rsid w:val="00BB2E57"/>
    <w:rsid w:val="00BB32B0"/>
    <w:rsid w:val="00BB5DFA"/>
    <w:rsid w:val="00BB64C5"/>
    <w:rsid w:val="00BB7FB1"/>
    <w:rsid w:val="00BC089B"/>
    <w:rsid w:val="00BC0F22"/>
    <w:rsid w:val="00BC1211"/>
    <w:rsid w:val="00BC77F4"/>
    <w:rsid w:val="00BC7914"/>
    <w:rsid w:val="00BD1C39"/>
    <w:rsid w:val="00BD4474"/>
    <w:rsid w:val="00BD4816"/>
    <w:rsid w:val="00BD4DBA"/>
    <w:rsid w:val="00BD5609"/>
    <w:rsid w:val="00BD567E"/>
    <w:rsid w:val="00BD7A8D"/>
    <w:rsid w:val="00BD7BFF"/>
    <w:rsid w:val="00BD7F30"/>
    <w:rsid w:val="00BE222E"/>
    <w:rsid w:val="00BE23CE"/>
    <w:rsid w:val="00BE28C7"/>
    <w:rsid w:val="00BE338A"/>
    <w:rsid w:val="00BE5E8D"/>
    <w:rsid w:val="00BE7269"/>
    <w:rsid w:val="00BE7EC4"/>
    <w:rsid w:val="00BF0381"/>
    <w:rsid w:val="00BF11B6"/>
    <w:rsid w:val="00BF29D0"/>
    <w:rsid w:val="00BF59FD"/>
    <w:rsid w:val="00BF699B"/>
    <w:rsid w:val="00BF6EAF"/>
    <w:rsid w:val="00BF7851"/>
    <w:rsid w:val="00BF7AC8"/>
    <w:rsid w:val="00C0080A"/>
    <w:rsid w:val="00C01420"/>
    <w:rsid w:val="00C03468"/>
    <w:rsid w:val="00C034CD"/>
    <w:rsid w:val="00C0421D"/>
    <w:rsid w:val="00C04E93"/>
    <w:rsid w:val="00C054CF"/>
    <w:rsid w:val="00C0784C"/>
    <w:rsid w:val="00C1134F"/>
    <w:rsid w:val="00C11DE0"/>
    <w:rsid w:val="00C11F89"/>
    <w:rsid w:val="00C12757"/>
    <w:rsid w:val="00C1304F"/>
    <w:rsid w:val="00C16AF9"/>
    <w:rsid w:val="00C17CBA"/>
    <w:rsid w:val="00C17DFA"/>
    <w:rsid w:val="00C20C25"/>
    <w:rsid w:val="00C30027"/>
    <w:rsid w:val="00C30358"/>
    <w:rsid w:val="00C316CC"/>
    <w:rsid w:val="00C3304F"/>
    <w:rsid w:val="00C35382"/>
    <w:rsid w:val="00C377D1"/>
    <w:rsid w:val="00C4092F"/>
    <w:rsid w:val="00C40C4E"/>
    <w:rsid w:val="00C40DE9"/>
    <w:rsid w:val="00C414A9"/>
    <w:rsid w:val="00C46004"/>
    <w:rsid w:val="00C46195"/>
    <w:rsid w:val="00C47994"/>
    <w:rsid w:val="00C47AA7"/>
    <w:rsid w:val="00C50DC2"/>
    <w:rsid w:val="00C532A9"/>
    <w:rsid w:val="00C534EC"/>
    <w:rsid w:val="00C5377C"/>
    <w:rsid w:val="00C53EC9"/>
    <w:rsid w:val="00C53F12"/>
    <w:rsid w:val="00C56D53"/>
    <w:rsid w:val="00C60103"/>
    <w:rsid w:val="00C60514"/>
    <w:rsid w:val="00C60597"/>
    <w:rsid w:val="00C61CFD"/>
    <w:rsid w:val="00C6370F"/>
    <w:rsid w:val="00C63927"/>
    <w:rsid w:val="00C6454E"/>
    <w:rsid w:val="00C66AAF"/>
    <w:rsid w:val="00C73CD8"/>
    <w:rsid w:val="00C75118"/>
    <w:rsid w:val="00C7562D"/>
    <w:rsid w:val="00C76AF9"/>
    <w:rsid w:val="00C774CC"/>
    <w:rsid w:val="00C804C1"/>
    <w:rsid w:val="00C8054B"/>
    <w:rsid w:val="00C81748"/>
    <w:rsid w:val="00C82EA9"/>
    <w:rsid w:val="00C83EE1"/>
    <w:rsid w:val="00C84715"/>
    <w:rsid w:val="00C84796"/>
    <w:rsid w:val="00C84D78"/>
    <w:rsid w:val="00C84E2B"/>
    <w:rsid w:val="00C85DE1"/>
    <w:rsid w:val="00C867B3"/>
    <w:rsid w:val="00C902FE"/>
    <w:rsid w:val="00C904AA"/>
    <w:rsid w:val="00C93DEC"/>
    <w:rsid w:val="00C97B82"/>
    <w:rsid w:val="00CA0300"/>
    <w:rsid w:val="00CA51EA"/>
    <w:rsid w:val="00CA5391"/>
    <w:rsid w:val="00CA6BEF"/>
    <w:rsid w:val="00CA785C"/>
    <w:rsid w:val="00CB01A4"/>
    <w:rsid w:val="00CB0486"/>
    <w:rsid w:val="00CB1153"/>
    <w:rsid w:val="00CB133A"/>
    <w:rsid w:val="00CB166E"/>
    <w:rsid w:val="00CB3DB1"/>
    <w:rsid w:val="00CB6115"/>
    <w:rsid w:val="00CB67E3"/>
    <w:rsid w:val="00CB6911"/>
    <w:rsid w:val="00CB78E3"/>
    <w:rsid w:val="00CB7E6E"/>
    <w:rsid w:val="00CC0A59"/>
    <w:rsid w:val="00CC0E9E"/>
    <w:rsid w:val="00CC3075"/>
    <w:rsid w:val="00CC41C3"/>
    <w:rsid w:val="00CC453E"/>
    <w:rsid w:val="00CC4CDA"/>
    <w:rsid w:val="00CC4CF4"/>
    <w:rsid w:val="00CC4E7D"/>
    <w:rsid w:val="00CC4FEB"/>
    <w:rsid w:val="00CC5FEB"/>
    <w:rsid w:val="00CC6B29"/>
    <w:rsid w:val="00CC7507"/>
    <w:rsid w:val="00CD17FE"/>
    <w:rsid w:val="00CD1F31"/>
    <w:rsid w:val="00CD2833"/>
    <w:rsid w:val="00CD622C"/>
    <w:rsid w:val="00CD6450"/>
    <w:rsid w:val="00CD72BC"/>
    <w:rsid w:val="00CE02AF"/>
    <w:rsid w:val="00CE1006"/>
    <w:rsid w:val="00CE11ED"/>
    <w:rsid w:val="00CE16A7"/>
    <w:rsid w:val="00CE41D3"/>
    <w:rsid w:val="00CE4845"/>
    <w:rsid w:val="00CE4880"/>
    <w:rsid w:val="00CF04E2"/>
    <w:rsid w:val="00CF37C9"/>
    <w:rsid w:val="00CF4932"/>
    <w:rsid w:val="00CF6E81"/>
    <w:rsid w:val="00D007A7"/>
    <w:rsid w:val="00D012E5"/>
    <w:rsid w:val="00D01866"/>
    <w:rsid w:val="00D02E2F"/>
    <w:rsid w:val="00D03973"/>
    <w:rsid w:val="00D04B0A"/>
    <w:rsid w:val="00D05D75"/>
    <w:rsid w:val="00D0658D"/>
    <w:rsid w:val="00D06A5E"/>
    <w:rsid w:val="00D06B24"/>
    <w:rsid w:val="00D073DC"/>
    <w:rsid w:val="00D1238F"/>
    <w:rsid w:val="00D12962"/>
    <w:rsid w:val="00D141C8"/>
    <w:rsid w:val="00D1423D"/>
    <w:rsid w:val="00D14D2C"/>
    <w:rsid w:val="00D1500C"/>
    <w:rsid w:val="00D17278"/>
    <w:rsid w:val="00D20FB8"/>
    <w:rsid w:val="00D2127D"/>
    <w:rsid w:val="00D21306"/>
    <w:rsid w:val="00D22B2A"/>
    <w:rsid w:val="00D25A48"/>
    <w:rsid w:val="00D26865"/>
    <w:rsid w:val="00D26E32"/>
    <w:rsid w:val="00D27170"/>
    <w:rsid w:val="00D30EA1"/>
    <w:rsid w:val="00D3168C"/>
    <w:rsid w:val="00D31AA2"/>
    <w:rsid w:val="00D32007"/>
    <w:rsid w:val="00D3249C"/>
    <w:rsid w:val="00D32DAD"/>
    <w:rsid w:val="00D337E2"/>
    <w:rsid w:val="00D35972"/>
    <w:rsid w:val="00D360D9"/>
    <w:rsid w:val="00D42AD1"/>
    <w:rsid w:val="00D42E4A"/>
    <w:rsid w:val="00D43FFA"/>
    <w:rsid w:val="00D44356"/>
    <w:rsid w:val="00D46479"/>
    <w:rsid w:val="00D47A34"/>
    <w:rsid w:val="00D51490"/>
    <w:rsid w:val="00D5354F"/>
    <w:rsid w:val="00D53E1F"/>
    <w:rsid w:val="00D5500A"/>
    <w:rsid w:val="00D57EF2"/>
    <w:rsid w:val="00D601C2"/>
    <w:rsid w:val="00D613D5"/>
    <w:rsid w:val="00D618EB"/>
    <w:rsid w:val="00D622A3"/>
    <w:rsid w:val="00D6515B"/>
    <w:rsid w:val="00D65988"/>
    <w:rsid w:val="00D6764E"/>
    <w:rsid w:val="00D705C7"/>
    <w:rsid w:val="00D70917"/>
    <w:rsid w:val="00D71AD5"/>
    <w:rsid w:val="00D73837"/>
    <w:rsid w:val="00D757BF"/>
    <w:rsid w:val="00D75EC8"/>
    <w:rsid w:val="00D767F7"/>
    <w:rsid w:val="00D80203"/>
    <w:rsid w:val="00D80499"/>
    <w:rsid w:val="00D81F12"/>
    <w:rsid w:val="00D8552D"/>
    <w:rsid w:val="00D85AAB"/>
    <w:rsid w:val="00D85C37"/>
    <w:rsid w:val="00D86392"/>
    <w:rsid w:val="00D867D8"/>
    <w:rsid w:val="00D86D50"/>
    <w:rsid w:val="00D90083"/>
    <w:rsid w:val="00D915AA"/>
    <w:rsid w:val="00D92108"/>
    <w:rsid w:val="00D93D20"/>
    <w:rsid w:val="00D94236"/>
    <w:rsid w:val="00D946FA"/>
    <w:rsid w:val="00D9646E"/>
    <w:rsid w:val="00D96EBC"/>
    <w:rsid w:val="00D978D7"/>
    <w:rsid w:val="00DA09C1"/>
    <w:rsid w:val="00DA168A"/>
    <w:rsid w:val="00DA17AA"/>
    <w:rsid w:val="00DA1990"/>
    <w:rsid w:val="00DA40C6"/>
    <w:rsid w:val="00DA5333"/>
    <w:rsid w:val="00DA6732"/>
    <w:rsid w:val="00DA722E"/>
    <w:rsid w:val="00DB07C0"/>
    <w:rsid w:val="00DB337F"/>
    <w:rsid w:val="00DB4559"/>
    <w:rsid w:val="00DB480B"/>
    <w:rsid w:val="00DB71D9"/>
    <w:rsid w:val="00DC0C38"/>
    <w:rsid w:val="00DC13BA"/>
    <w:rsid w:val="00DC1648"/>
    <w:rsid w:val="00DC2253"/>
    <w:rsid w:val="00DC4BDE"/>
    <w:rsid w:val="00DC6160"/>
    <w:rsid w:val="00DC661B"/>
    <w:rsid w:val="00DC66E4"/>
    <w:rsid w:val="00DC6A63"/>
    <w:rsid w:val="00DD1D06"/>
    <w:rsid w:val="00DD1EC6"/>
    <w:rsid w:val="00DD239B"/>
    <w:rsid w:val="00DD3601"/>
    <w:rsid w:val="00DD49C9"/>
    <w:rsid w:val="00DD61C5"/>
    <w:rsid w:val="00DE075B"/>
    <w:rsid w:val="00DE264C"/>
    <w:rsid w:val="00DE27B2"/>
    <w:rsid w:val="00DE3846"/>
    <w:rsid w:val="00DE437E"/>
    <w:rsid w:val="00DE496C"/>
    <w:rsid w:val="00DE5EBE"/>
    <w:rsid w:val="00DE6B94"/>
    <w:rsid w:val="00DE6F94"/>
    <w:rsid w:val="00DE7699"/>
    <w:rsid w:val="00DE7D74"/>
    <w:rsid w:val="00DF0AC7"/>
    <w:rsid w:val="00DF1AED"/>
    <w:rsid w:val="00DF403E"/>
    <w:rsid w:val="00DF6835"/>
    <w:rsid w:val="00DF6A5E"/>
    <w:rsid w:val="00DF79CC"/>
    <w:rsid w:val="00DF7E74"/>
    <w:rsid w:val="00E00DE6"/>
    <w:rsid w:val="00E05197"/>
    <w:rsid w:val="00E0551F"/>
    <w:rsid w:val="00E057D6"/>
    <w:rsid w:val="00E05B12"/>
    <w:rsid w:val="00E07CE6"/>
    <w:rsid w:val="00E10AFA"/>
    <w:rsid w:val="00E1243B"/>
    <w:rsid w:val="00E12D2D"/>
    <w:rsid w:val="00E132D6"/>
    <w:rsid w:val="00E158B1"/>
    <w:rsid w:val="00E15BED"/>
    <w:rsid w:val="00E17397"/>
    <w:rsid w:val="00E1761F"/>
    <w:rsid w:val="00E17E44"/>
    <w:rsid w:val="00E20369"/>
    <w:rsid w:val="00E21F68"/>
    <w:rsid w:val="00E22C33"/>
    <w:rsid w:val="00E23DE8"/>
    <w:rsid w:val="00E245FF"/>
    <w:rsid w:val="00E253A2"/>
    <w:rsid w:val="00E256F0"/>
    <w:rsid w:val="00E30C73"/>
    <w:rsid w:val="00E31639"/>
    <w:rsid w:val="00E31E8A"/>
    <w:rsid w:val="00E32381"/>
    <w:rsid w:val="00E33E21"/>
    <w:rsid w:val="00E33F12"/>
    <w:rsid w:val="00E350EF"/>
    <w:rsid w:val="00E35440"/>
    <w:rsid w:val="00E364AB"/>
    <w:rsid w:val="00E403F5"/>
    <w:rsid w:val="00E418F7"/>
    <w:rsid w:val="00E424B1"/>
    <w:rsid w:val="00E42629"/>
    <w:rsid w:val="00E434F8"/>
    <w:rsid w:val="00E43CC5"/>
    <w:rsid w:val="00E43E9D"/>
    <w:rsid w:val="00E44CC8"/>
    <w:rsid w:val="00E452BE"/>
    <w:rsid w:val="00E4552E"/>
    <w:rsid w:val="00E45694"/>
    <w:rsid w:val="00E4570B"/>
    <w:rsid w:val="00E45F8D"/>
    <w:rsid w:val="00E46616"/>
    <w:rsid w:val="00E46CB5"/>
    <w:rsid w:val="00E47D5D"/>
    <w:rsid w:val="00E50D16"/>
    <w:rsid w:val="00E51C61"/>
    <w:rsid w:val="00E526F1"/>
    <w:rsid w:val="00E52E7A"/>
    <w:rsid w:val="00E5352F"/>
    <w:rsid w:val="00E53859"/>
    <w:rsid w:val="00E54F5C"/>
    <w:rsid w:val="00E553ED"/>
    <w:rsid w:val="00E55E39"/>
    <w:rsid w:val="00E566B1"/>
    <w:rsid w:val="00E568FD"/>
    <w:rsid w:val="00E56E80"/>
    <w:rsid w:val="00E61A91"/>
    <w:rsid w:val="00E622A4"/>
    <w:rsid w:val="00E647AE"/>
    <w:rsid w:val="00E64D37"/>
    <w:rsid w:val="00E656E4"/>
    <w:rsid w:val="00E67E30"/>
    <w:rsid w:val="00E701F1"/>
    <w:rsid w:val="00E725F1"/>
    <w:rsid w:val="00E73876"/>
    <w:rsid w:val="00E73C7A"/>
    <w:rsid w:val="00E74455"/>
    <w:rsid w:val="00E7466D"/>
    <w:rsid w:val="00E74A81"/>
    <w:rsid w:val="00E75AED"/>
    <w:rsid w:val="00E778E8"/>
    <w:rsid w:val="00E8446C"/>
    <w:rsid w:val="00E84543"/>
    <w:rsid w:val="00E84701"/>
    <w:rsid w:val="00E8586F"/>
    <w:rsid w:val="00E93EBF"/>
    <w:rsid w:val="00E95179"/>
    <w:rsid w:val="00E952E4"/>
    <w:rsid w:val="00E9665D"/>
    <w:rsid w:val="00E96C57"/>
    <w:rsid w:val="00E97714"/>
    <w:rsid w:val="00E9780B"/>
    <w:rsid w:val="00E979EF"/>
    <w:rsid w:val="00EA00CF"/>
    <w:rsid w:val="00EA031E"/>
    <w:rsid w:val="00EA06F5"/>
    <w:rsid w:val="00EA1301"/>
    <w:rsid w:val="00EA1F17"/>
    <w:rsid w:val="00EA2DA4"/>
    <w:rsid w:val="00EA3BDF"/>
    <w:rsid w:val="00EA524E"/>
    <w:rsid w:val="00EA6061"/>
    <w:rsid w:val="00EB0D7A"/>
    <w:rsid w:val="00EB3172"/>
    <w:rsid w:val="00EB5542"/>
    <w:rsid w:val="00EB62E7"/>
    <w:rsid w:val="00EB63FB"/>
    <w:rsid w:val="00EB77F1"/>
    <w:rsid w:val="00EB7805"/>
    <w:rsid w:val="00EC0064"/>
    <w:rsid w:val="00EC2125"/>
    <w:rsid w:val="00EC3D93"/>
    <w:rsid w:val="00EC4DFB"/>
    <w:rsid w:val="00EC54D2"/>
    <w:rsid w:val="00EC5B63"/>
    <w:rsid w:val="00ED07B2"/>
    <w:rsid w:val="00ED1800"/>
    <w:rsid w:val="00ED36B7"/>
    <w:rsid w:val="00ED7023"/>
    <w:rsid w:val="00EE2A94"/>
    <w:rsid w:val="00EE48A5"/>
    <w:rsid w:val="00EE54D3"/>
    <w:rsid w:val="00EE73E1"/>
    <w:rsid w:val="00EE7F4B"/>
    <w:rsid w:val="00EF29D7"/>
    <w:rsid w:val="00EF417A"/>
    <w:rsid w:val="00EF68DE"/>
    <w:rsid w:val="00EF7B95"/>
    <w:rsid w:val="00F00214"/>
    <w:rsid w:val="00F0072B"/>
    <w:rsid w:val="00F05586"/>
    <w:rsid w:val="00F06470"/>
    <w:rsid w:val="00F06FDE"/>
    <w:rsid w:val="00F11144"/>
    <w:rsid w:val="00F11781"/>
    <w:rsid w:val="00F11ED2"/>
    <w:rsid w:val="00F12316"/>
    <w:rsid w:val="00F13857"/>
    <w:rsid w:val="00F1474F"/>
    <w:rsid w:val="00F14B7D"/>
    <w:rsid w:val="00F20043"/>
    <w:rsid w:val="00F2065B"/>
    <w:rsid w:val="00F208E5"/>
    <w:rsid w:val="00F22F37"/>
    <w:rsid w:val="00F24D51"/>
    <w:rsid w:val="00F257E8"/>
    <w:rsid w:val="00F3049B"/>
    <w:rsid w:val="00F31102"/>
    <w:rsid w:val="00F32C52"/>
    <w:rsid w:val="00F344B3"/>
    <w:rsid w:val="00F34759"/>
    <w:rsid w:val="00F362F4"/>
    <w:rsid w:val="00F36F40"/>
    <w:rsid w:val="00F371D2"/>
    <w:rsid w:val="00F37D19"/>
    <w:rsid w:val="00F401FA"/>
    <w:rsid w:val="00F45CEA"/>
    <w:rsid w:val="00F4623B"/>
    <w:rsid w:val="00F47A0B"/>
    <w:rsid w:val="00F47D4F"/>
    <w:rsid w:val="00F509AB"/>
    <w:rsid w:val="00F520F1"/>
    <w:rsid w:val="00F53837"/>
    <w:rsid w:val="00F54849"/>
    <w:rsid w:val="00F56FA3"/>
    <w:rsid w:val="00F56FEB"/>
    <w:rsid w:val="00F61E51"/>
    <w:rsid w:val="00F63044"/>
    <w:rsid w:val="00F63C9C"/>
    <w:rsid w:val="00F652DF"/>
    <w:rsid w:val="00F65C27"/>
    <w:rsid w:val="00F664E7"/>
    <w:rsid w:val="00F66F06"/>
    <w:rsid w:val="00F672E8"/>
    <w:rsid w:val="00F70DA8"/>
    <w:rsid w:val="00F734AD"/>
    <w:rsid w:val="00F73B50"/>
    <w:rsid w:val="00F766DC"/>
    <w:rsid w:val="00F774FB"/>
    <w:rsid w:val="00F77A18"/>
    <w:rsid w:val="00F80E33"/>
    <w:rsid w:val="00F8127D"/>
    <w:rsid w:val="00F813CB"/>
    <w:rsid w:val="00F81768"/>
    <w:rsid w:val="00F8300B"/>
    <w:rsid w:val="00F85837"/>
    <w:rsid w:val="00F85AA9"/>
    <w:rsid w:val="00F8608B"/>
    <w:rsid w:val="00F92C1A"/>
    <w:rsid w:val="00F92EAA"/>
    <w:rsid w:val="00F9316A"/>
    <w:rsid w:val="00F94C04"/>
    <w:rsid w:val="00F94C30"/>
    <w:rsid w:val="00F95EA1"/>
    <w:rsid w:val="00F965C2"/>
    <w:rsid w:val="00F96667"/>
    <w:rsid w:val="00FA0092"/>
    <w:rsid w:val="00FA06B1"/>
    <w:rsid w:val="00FA3139"/>
    <w:rsid w:val="00FB0831"/>
    <w:rsid w:val="00FB1974"/>
    <w:rsid w:val="00FB1D53"/>
    <w:rsid w:val="00FB3E9A"/>
    <w:rsid w:val="00FB4561"/>
    <w:rsid w:val="00FB5FCA"/>
    <w:rsid w:val="00FB7627"/>
    <w:rsid w:val="00FB7E85"/>
    <w:rsid w:val="00FC0AD4"/>
    <w:rsid w:val="00FC0E1B"/>
    <w:rsid w:val="00FC3B4B"/>
    <w:rsid w:val="00FC422A"/>
    <w:rsid w:val="00FC666A"/>
    <w:rsid w:val="00FC7C03"/>
    <w:rsid w:val="00FC7C1F"/>
    <w:rsid w:val="00FD01D1"/>
    <w:rsid w:val="00FD396E"/>
    <w:rsid w:val="00FD51FA"/>
    <w:rsid w:val="00FD5273"/>
    <w:rsid w:val="00FD619B"/>
    <w:rsid w:val="00FD67CC"/>
    <w:rsid w:val="00FD7068"/>
    <w:rsid w:val="00FE03EF"/>
    <w:rsid w:val="00FE1D29"/>
    <w:rsid w:val="00FE74B5"/>
    <w:rsid w:val="00FE7875"/>
    <w:rsid w:val="00FE7F05"/>
    <w:rsid w:val="00FF0110"/>
    <w:rsid w:val="00FF01E6"/>
    <w:rsid w:val="00FF0809"/>
    <w:rsid w:val="00FF23EB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0E9F2"/>
  <w15:docId w15:val="{875773C1-94F4-4088-8080-007942ED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DB14A-1EBC-4CBC-A585-29492017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46</Pages>
  <Words>9904</Words>
  <Characters>56458</Characters>
  <Application>Microsoft Office Word</Application>
  <DocSecurity>0</DocSecurity>
  <Lines>470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Gift</dc:creator>
  <cp:lastModifiedBy>Rattapawee Lapnan</cp:lastModifiedBy>
  <cp:revision>128</cp:revision>
  <cp:lastPrinted>2020-11-11T09:00:00Z</cp:lastPrinted>
  <dcterms:created xsi:type="dcterms:W3CDTF">2020-11-03T08:44:00Z</dcterms:created>
  <dcterms:modified xsi:type="dcterms:W3CDTF">2020-11-11T09:16:00Z</dcterms:modified>
</cp:coreProperties>
</file>